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E175" w14:textId="77777777" w:rsidR="00346FB2" w:rsidRPr="00346FB2" w:rsidRDefault="00346FB2" w:rsidP="00346FB2">
      <w:pPr>
        <w:shd w:val="clear" w:color="auto" w:fill="FFFFFF"/>
        <w:spacing w:line="280" w:lineRule="exact"/>
        <w:outlineLvl w:val="0"/>
        <w:rPr>
          <w:b/>
          <w:color w:val="F40000"/>
          <w:sz w:val="24"/>
          <w:lang w:val="en-US"/>
        </w:rPr>
      </w:pPr>
    </w:p>
    <w:p w14:paraId="3E89189A" w14:textId="313A71A6" w:rsidR="00346FB2" w:rsidRPr="00E374D7" w:rsidRDefault="00346FB2" w:rsidP="00346FB2">
      <w:pPr>
        <w:shd w:val="clear" w:color="auto" w:fill="FFFFFF"/>
        <w:spacing w:line="280" w:lineRule="exact"/>
        <w:outlineLvl w:val="0"/>
        <w:rPr>
          <w:rFonts w:eastAsia="Times New Roman" w:cs="Arial"/>
          <w:b/>
          <w:color w:val="000000" w:themeColor="text1"/>
          <w:spacing w:val="12"/>
          <w:kern w:val="36"/>
          <w:sz w:val="24"/>
          <w:lang w:val="fr-FR"/>
        </w:rPr>
      </w:pPr>
      <w:r w:rsidRPr="00E374D7">
        <w:rPr>
          <w:b/>
          <w:color w:val="000000" w:themeColor="text1"/>
          <w:sz w:val="24"/>
          <w:lang w:val="fr-FR"/>
        </w:rPr>
        <w:t xml:space="preserve">CCEP </w:t>
      </w:r>
      <w:proofErr w:type="spellStart"/>
      <w:r w:rsidR="001B3F5B" w:rsidRPr="00E374D7">
        <w:rPr>
          <w:b/>
          <w:color w:val="000000" w:themeColor="text1"/>
          <w:sz w:val="24"/>
          <w:lang w:val="fr-FR"/>
        </w:rPr>
        <w:t>Consumenten</w:t>
      </w:r>
      <w:proofErr w:type="spellEnd"/>
      <w:r w:rsidRPr="00E374D7">
        <w:rPr>
          <w:b/>
          <w:color w:val="000000" w:themeColor="text1"/>
          <w:sz w:val="24"/>
          <w:lang w:val="fr-FR"/>
        </w:rPr>
        <w:t xml:space="preserve"> </w:t>
      </w:r>
      <w:proofErr w:type="spellStart"/>
      <w:r w:rsidR="004D6FA3" w:rsidRPr="00E374D7">
        <w:rPr>
          <w:b/>
          <w:color w:val="000000" w:themeColor="text1"/>
          <w:sz w:val="24"/>
          <w:lang w:val="fr-FR"/>
        </w:rPr>
        <w:t>M</w:t>
      </w:r>
      <w:r w:rsidRPr="00E374D7">
        <w:rPr>
          <w:b/>
          <w:color w:val="000000" w:themeColor="text1"/>
          <w:sz w:val="24"/>
          <w:lang w:val="fr-FR"/>
        </w:rPr>
        <w:t>arketing</w:t>
      </w:r>
      <w:r w:rsidR="001B3F5B" w:rsidRPr="00E374D7">
        <w:rPr>
          <w:b/>
          <w:color w:val="000000" w:themeColor="text1"/>
          <w:sz w:val="24"/>
          <w:lang w:val="fr-FR"/>
        </w:rPr>
        <w:t>c</w:t>
      </w:r>
      <w:r w:rsidRPr="00E374D7">
        <w:rPr>
          <w:b/>
          <w:color w:val="000000" w:themeColor="text1"/>
          <w:sz w:val="24"/>
          <w:lang w:val="fr-FR"/>
        </w:rPr>
        <w:t>ampagne</w:t>
      </w:r>
      <w:proofErr w:type="spellEnd"/>
      <w:r w:rsidRPr="00E374D7">
        <w:rPr>
          <w:b/>
          <w:color w:val="000000" w:themeColor="text1"/>
          <w:sz w:val="24"/>
          <w:lang w:val="fr-FR"/>
        </w:rPr>
        <w:t xml:space="preserve"> </w:t>
      </w:r>
      <w:proofErr w:type="spellStart"/>
      <w:r w:rsidR="004D6FA3" w:rsidRPr="00E374D7">
        <w:rPr>
          <w:b/>
          <w:color w:val="000000" w:themeColor="text1"/>
          <w:sz w:val="24"/>
          <w:lang w:val="fr-FR"/>
        </w:rPr>
        <w:t>P</w:t>
      </w:r>
      <w:r w:rsidRPr="00E374D7">
        <w:rPr>
          <w:b/>
          <w:color w:val="000000" w:themeColor="text1"/>
          <w:sz w:val="24"/>
          <w:lang w:val="fr-FR"/>
        </w:rPr>
        <w:t>rivacy</w:t>
      </w:r>
      <w:proofErr w:type="spellEnd"/>
      <w:r w:rsidRPr="00E374D7">
        <w:rPr>
          <w:b/>
          <w:color w:val="000000" w:themeColor="text1"/>
          <w:sz w:val="24"/>
          <w:lang w:val="fr-FR"/>
        </w:rPr>
        <w:t xml:space="preserve"> Notice </w:t>
      </w:r>
    </w:p>
    <w:p w14:paraId="2C819048" w14:textId="77777777" w:rsidR="00346FB2" w:rsidRPr="00E374D7" w:rsidRDefault="00346FB2" w:rsidP="00346FB2">
      <w:pPr>
        <w:tabs>
          <w:tab w:val="left" w:pos="1354"/>
        </w:tabs>
        <w:spacing w:line="280" w:lineRule="exact"/>
        <w:rPr>
          <w:rFonts w:cs="Arial"/>
          <w:bCs/>
          <w:color w:val="000000" w:themeColor="text1"/>
          <w:sz w:val="22"/>
          <w:lang w:val="fr-FR"/>
        </w:rPr>
      </w:pPr>
    </w:p>
    <w:p w14:paraId="7C0B6611" w14:textId="611C3DAD" w:rsidR="00346FB2" w:rsidRDefault="00346FB2" w:rsidP="56A8C6B7">
      <w:pPr>
        <w:spacing w:before="240" w:after="240"/>
        <w:rPr>
          <w:rFonts w:eastAsia="Times New Roman"/>
        </w:rPr>
      </w:pPr>
      <w:r>
        <w:t xml:space="preserve">Coca-Cola </w:t>
      </w:r>
      <w:proofErr w:type="spellStart"/>
      <w:r>
        <w:t>E</w:t>
      </w:r>
      <w:r w:rsidR="78437196">
        <w:t>uropacific</w:t>
      </w:r>
      <w:proofErr w:type="spellEnd"/>
      <w:r w:rsidR="78437196">
        <w:t xml:space="preserve"> </w:t>
      </w:r>
      <w:r>
        <w:t xml:space="preserve">Partners </w:t>
      </w:r>
      <w:proofErr w:type="spellStart"/>
      <w:r>
        <w:t>plc</w:t>
      </w:r>
      <w:proofErr w:type="spellEnd"/>
      <w:r>
        <w:t xml:space="preserve"> en haar dochterondernemingen en aangesloten ondernemingen (‘CCEP’ of ‘we’) zetten zich in om uw privacy te respecteren en uw persoonsgegevens behoorlijk en veilig te verwerken. </w:t>
      </w:r>
      <w:r w:rsidR="00AD3A7D">
        <w:t>In deze Privacyverklaring vertellen we u hoe en waa</w:t>
      </w:r>
      <w:r>
        <w:t xml:space="preserve">rom we uw </w:t>
      </w:r>
      <w:r w:rsidR="00AD3A7D">
        <w:t>persoons</w:t>
      </w:r>
      <w:r>
        <w:t xml:space="preserve">gegevens verwerken wanneer u deelneemt aan een van onze marketingcampagnes. Ga voor meer informatie over CCEP en onze algemene privacyverklaring naar onze website </w:t>
      </w:r>
      <w:hyperlink r:id="rId10">
        <w:r w:rsidRPr="56A8C6B7">
          <w:rPr>
            <w:rStyle w:val="Hyperlink"/>
          </w:rPr>
          <w:t>www.cocacolaep.com</w:t>
        </w:r>
      </w:hyperlink>
      <w:r>
        <w:t xml:space="preserve"> of raadpleeg</w:t>
      </w:r>
      <w:r w:rsidRPr="56A8C6B7">
        <w:rPr>
          <w:i/>
          <w:iCs/>
        </w:rPr>
        <w:t xml:space="preserve"> </w:t>
      </w:r>
      <w:r>
        <w:t>het</w:t>
      </w:r>
      <w:r w:rsidRPr="56A8C6B7">
        <w:rPr>
          <w:i/>
          <w:iCs/>
        </w:rPr>
        <w:t xml:space="preserve"> </w:t>
      </w:r>
      <w:r>
        <w:t>gedeelte</w:t>
      </w:r>
      <w:r w:rsidRPr="56A8C6B7">
        <w:rPr>
          <w:i/>
          <w:iCs/>
        </w:rPr>
        <w:t xml:space="preserve"> Contact </w:t>
      </w:r>
      <w:r>
        <w:t xml:space="preserve">hieronder . </w:t>
      </w:r>
    </w:p>
    <w:p w14:paraId="5C579655" w14:textId="67A28F68" w:rsidR="00346FB2" w:rsidRPr="00346FB2" w:rsidRDefault="00D73100" w:rsidP="56A8C6B7">
      <w:pPr>
        <w:spacing w:before="4" w:after="120"/>
        <w:rPr>
          <w:rFonts w:eastAsia="Times New Roman"/>
        </w:rPr>
      </w:pPr>
      <w:r w:rsidRPr="00E374D7">
        <w:rPr>
          <w:color w:val="000000" w:themeColor="text1"/>
        </w:rPr>
        <w:t xml:space="preserve">Coca-Cola </w:t>
      </w:r>
      <w:proofErr w:type="spellStart"/>
      <w:r w:rsidRPr="00E374D7">
        <w:rPr>
          <w:color w:val="000000" w:themeColor="text1"/>
        </w:rPr>
        <w:t>E</w:t>
      </w:r>
      <w:r w:rsidR="747F6388" w:rsidRPr="00E374D7">
        <w:rPr>
          <w:color w:val="000000" w:themeColor="text1"/>
        </w:rPr>
        <w:t>uropacific</w:t>
      </w:r>
      <w:proofErr w:type="spellEnd"/>
      <w:r w:rsidR="747F6388" w:rsidRPr="00E374D7">
        <w:rPr>
          <w:color w:val="000000" w:themeColor="text1"/>
        </w:rPr>
        <w:t xml:space="preserve"> </w:t>
      </w:r>
      <w:r w:rsidRPr="00E374D7">
        <w:rPr>
          <w:color w:val="000000" w:themeColor="text1"/>
        </w:rPr>
        <w:t xml:space="preserve">Partners </w:t>
      </w:r>
      <w:r w:rsidR="00AD3A7D" w:rsidRPr="00E374D7">
        <w:rPr>
          <w:color w:val="000000" w:themeColor="text1"/>
        </w:rPr>
        <w:t>Nederland B.V.</w:t>
      </w:r>
      <w:r w:rsidRPr="00E374D7">
        <w:rPr>
          <w:color w:val="000000" w:themeColor="text1"/>
        </w:rPr>
        <w:t xml:space="preserve">, waarvan het hoofdkantoor is gevestigd </w:t>
      </w:r>
      <w:r w:rsidR="00AD3A7D" w:rsidRPr="00E374D7">
        <w:rPr>
          <w:color w:val="000000" w:themeColor="text1"/>
        </w:rPr>
        <w:t xml:space="preserve">aan de Marten </w:t>
      </w:r>
      <w:proofErr w:type="spellStart"/>
      <w:r w:rsidR="00AD3A7D" w:rsidRPr="00E374D7">
        <w:rPr>
          <w:color w:val="000000" w:themeColor="text1"/>
        </w:rPr>
        <w:t>Meesweg</w:t>
      </w:r>
      <w:proofErr w:type="spellEnd"/>
      <w:r w:rsidR="00AD3A7D" w:rsidRPr="00E374D7">
        <w:rPr>
          <w:color w:val="000000" w:themeColor="text1"/>
        </w:rPr>
        <w:t xml:space="preserve"> 25J te Rotterdam</w:t>
      </w:r>
      <w:r w:rsidRPr="00E374D7">
        <w:rPr>
          <w:color w:val="000000" w:themeColor="text1"/>
        </w:rPr>
        <w:t xml:space="preserve"> (Hierna „</w:t>
      </w:r>
      <w:r w:rsidR="00AD3A7D" w:rsidRPr="00E374D7">
        <w:rPr>
          <w:color w:val="000000" w:themeColor="text1"/>
        </w:rPr>
        <w:t>CCEP-NL</w:t>
      </w:r>
      <w:r w:rsidRPr="00E374D7">
        <w:rPr>
          <w:color w:val="000000" w:themeColor="text1"/>
        </w:rPr>
        <w:t>” of „we” genoemd)</w:t>
      </w:r>
      <w:r w:rsidR="001F5613" w:rsidRPr="00E374D7">
        <w:rPr>
          <w:color w:val="000000" w:themeColor="text1"/>
        </w:rPr>
        <w:t xml:space="preserve">, is de verantwoordelijke entiteit of “verwerkingsverantwoordelijke” met betrekking tot het verwerken van persoonsgegevens in het kader van de marketingcampagne in Nederland. </w:t>
      </w:r>
      <w:r w:rsidRPr="00E374D7">
        <w:rPr>
          <w:color w:val="000000" w:themeColor="text1"/>
        </w:rPr>
        <w:t xml:space="preserve">Onze belangrijkste </w:t>
      </w:r>
      <w:r>
        <w:t xml:space="preserve">activiteiten zijn het bottelen, verkopen en op de markt brengen van Coca-Cola-producten. </w:t>
      </w:r>
    </w:p>
    <w:p w14:paraId="272F1F82" w14:textId="77777777" w:rsidR="00346FB2" w:rsidRPr="00AD3A7D" w:rsidRDefault="00346FB2" w:rsidP="00346FB2">
      <w:pPr>
        <w:spacing w:before="4" w:after="120"/>
        <w:rPr>
          <w:rFonts w:eastAsia="Times New Roman"/>
          <w:szCs w:val="20"/>
          <w:lang w:bidi="fr-FR"/>
        </w:rPr>
      </w:pPr>
    </w:p>
    <w:p w14:paraId="70FB3998" w14:textId="36BD7FE2" w:rsidR="00346FB2" w:rsidRPr="00346FB2" w:rsidRDefault="00346FB2" w:rsidP="00346FB2">
      <w:pPr>
        <w:numPr>
          <w:ilvl w:val="0"/>
          <w:numId w:val="6"/>
        </w:numPr>
        <w:spacing w:line="280" w:lineRule="exact"/>
        <w:rPr>
          <w:rFonts w:cs="Arial"/>
          <w:szCs w:val="20"/>
        </w:rPr>
      </w:pPr>
      <w:r>
        <w:t>Persoonsgegevens die we verzamelen</w:t>
      </w:r>
    </w:p>
    <w:p w14:paraId="70DD8064" w14:textId="4EB7893D" w:rsidR="00346FB2" w:rsidRPr="00346FB2" w:rsidRDefault="006C4D30" w:rsidP="00346FB2">
      <w:pPr>
        <w:numPr>
          <w:ilvl w:val="0"/>
          <w:numId w:val="6"/>
        </w:numPr>
        <w:spacing w:line="280" w:lineRule="exact"/>
        <w:rPr>
          <w:rFonts w:cs="Arial"/>
          <w:szCs w:val="20"/>
        </w:rPr>
      </w:pPr>
      <w:r>
        <w:t xml:space="preserve">Doelen en rechtsgronden </w:t>
      </w:r>
    </w:p>
    <w:p w14:paraId="7C93660C" w14:textId="0AB7361C" w:rsidR="00346FB2" w:rsidRPr="00346FB2" w:rsidRDefault="00346FB2" w:rsidP="00346FB2">
      <w:pPr>
        <w:numPr>
          <w:ilvl w:val="0"/>
          <w:numId w:val="6"/>
        </w:numPr>
        <w:spacing w:line="280" w:lineRule="exact"/>
        <w:rPr>
          <w:rFonts w:cs="Arial"/>
          <w:szCs w:val="20"/>
        </w:rPr>
      </w:pPr>
      <w:r>
        <w:t>Hoe we persoonsgegevens</w:t>
      </w:r>
      <w:r w:rsidR="001F5613">
        <w:t xml:space="preserve"> kunnen</w:t>
      </w:r>
      <w:r>
        <w:t xml:space="preserve"> verstrekken </w:t>
      </w:r>
    </w:p>
    <w:p w14:paraId="3DBEE5F4" w14:textId="1F0223BD" w:rsidR="00346FB2" w:rsidRPr="00346FB2" w:rsidRDefault="00346FB2" w:rsidP="00346FB2">
      <w:pPr>
        <w:numPr>
          <w:ilvl w:val="0"/>
          <w:numId w:val="6"/>
        </w:numPr>
        <w:spacing w:line="280" w:lineRule="exact"/>
        <w:rPr>
          <w:rFonts w:cs="Arial"/>
          <w:szCs w:val="20"/>
        </w:rPr>
      </w:pPr>
      <w:r>
        <w:t xml:space="preserve">Internationale </w:t>
      </w:r>
      <w:r w:rsidR="001F5613">
        <w:t>doorgifte van persoonsgegevens</w:t>
      </w:r>
      <w:r>
        <w:t xml:space="preserve"> </w:t>
      </w:r>
    </w:p>
    <w:p w14:paraId="5F888466" w14:textId="77777777" w:rsidR="00346FB2" w:rsidRPr="00346FB2" w:rsidRDefault="00346FB2" w:rsidP="00346FB2">
      <w:pPr>
        <w:numPr>
          <w:ilvl w:val="0"/>
          <w:numId w:val="6"/>
        </w:numPr>
        <w:spacing w:line="280" w:lineRule="exact"/>
        <w:rPr>
          <w:rFonts w:cs="Arial"/>
          <w:szCs w:val="20"/>
        </w:rPr>
      </w:pPr>
      <w:r>
        <w:t xml:space="preserve">Bewaartermijn </w:t>
      </w:r>
    </w:p>
    <w:p w14:paraId="134C3731" w14:textId="77777777" w:rsidR="00346FB2" w:rsidRPr="00346FB2" w:rsidRDefault="00346FB2" w:rsidP="00346FB2">
      <w:pPr>
        <w:numPr>
          <w:ilvl w:val="0"/>
          <w:numId w:val="6"/>
        </w:numPr>
        <w:spacing w:line="280" w:lineRule="exact"/>
        <w:rPr>
          <w:rFonts w:cs="Arial"/>
          <w:szCs w:val="20"/>
        </w:rPr>
      </w:pPr>
      <w:r>
        <w:t xml:space="preserve">Uw rechten en keuzemogelijkheden </w:t>
      </w:r>
    </w:p>
    <w:p w14:paraId="6DEE091F" w14:textId="3400C491" w:rsidR="00346FB2" w:rsidRPr="00346FB2" w:rsidRDefault="00346FB2" w:rsidP="00346FB2">
      <w:pPr>
        <w:numPr>
          <w:ilvl w:val="0"/>
          <w:numId w:val="6"/>
        </w:numPr>
        <w:spacing w:line="280" w:lineRule="exact"/>
        <w:rPr>
          <w:rFonts w:cs="Arial"/>
          <w:szCs w:val="20"/>
        </w:rPr>
      </w:pPr>
      <w:r>
        <w:t xml:space="preserve">Wijzigingen </w:t>
      </w:r>
      <w:r w:rsidR="001F5613">
        <w:t>aan</w:t>
      </w:r>
      <w:r>
        <w:t xml:space="preserve"> deze Privacyverklaring </w:t>
      </w:r>
    </w:p>
    <w:p w14:paraId="5FE0DE8C" w14:textId="407D727C" w:rsidR="00346FB2" w:rsidRPr="00346FB2" w:rsidRDefault="00346FB2" w:rsidP="00346FB2">
      <w:pPr>
        <w:numPr>
          <w:ilvl w:val="0"/>
          <w:numId w:val="6"/>
        </w:numPr>
        <w:spacing w:line="280" w:lineRule="exact"/>
        <w:rPr>
          <w:rFonts w:cs="Arial"/>
          <w:szCs w:val="20"/>
        </w:rPr>
      </w:pPr>
      <w:r>
        <w:t xml:space="preserve">Contact </w:t>
      </w:r>
      <w:r w:rsidR="001F5613">
        <w:t>opnemen</w:t>
      </w:r>
    </w:p>
    <w:p w14:paraId="50C69D77" w14:textId="77777777" w:rsidR="00346FB2" w:rsidRPr="00346FB2" w:rsidRDefault="00346FB2" w:rsidP="00346FB2">
      <w:pPr>
        <w:spacing w:line="240" w:lineRule="auto"/>
        <w:jc w:val="left"/>
        <w:rPr>
          <w:rFonts w:eastAsia="Times New Roman" w:cs="Arial"/>
          <w:b/>
          <w:bCs/>
          <w:iCs/>
          <w:caps/>
          <w:sz w:val="22"/>
          <w:lang w:val="en-US" w:eastAsia="nl-NL"/>
        </w:rPr>
      </w:pPr>
    </w:p>
    <w:p w14:paraId="6E93BAB1" w14:textId="0DF034F1" w:rsidR="00346FB2" w:rsidRPr="00A82627" w:rsidRDefault="00346FB2" w:rsidP="00A82627">
      <w:pPr>
        <w:pStyle w:val="Lijstalinea"/>
        <w:numPr>
          <w:ilvl w:val="0"/>
          <w:numId w:val="8"/>
        </w:numPr>
        <w:spacing w:before="240" w:after="60"/>
        <w:outlineLvl w:val="0"/>
        <w:rPr>
          <w:rFonts w:eastAsia="Times New Roman" w:cs="Arial"/>
          <w:b/>
          <w:bCs/>
          <w:iCs/>
          <w:caps/>
          <w:sz w:val="22"/>
        </w:rPr>
      </w:pPr>
      <w:r>
        <w:rPr>
          <w:b/>
          <w:bCs/>
          <w:iCs/>
          <w:caps/>
          <w:sz w:val="22"/>
        </w:rPr>
        <w:t xml:space="preserve">Persoonsgegevens die we verzamelen </w:t>
      </w:r>
    </w:p>
    <w:p w14:paraId="346DF7AF" w14:textId="77777777" w:rsidR="00346FB2" w:rsidRPr="00346FB2" w:rsidRDefault="00346FB2" w:rsidP="00346FB2">
      <w:pPr>
        <w:rPr>
          <w:lang w:val="en-US" w:eastAsia="nl-NL"/>
        </w:rPr>
      </w:pPr>
    </w:p>
    <w:p w14:paraId="79C3D740" w14:textId="25CAB010" w:rsidR="00346FB2" w:rsidRPr="00346FB2" w:rsidRDefault="00346FB2" w:rsidP="00346FB2">
      <w:r>
        <w:t xml:space="preserve">We kunnen persoonlijke gegevens verzamelen in verband met de uitvoering van activiteiten die deel uitmaken van onze </w:t>
      </w:r>
      <w:r w:rsidR="001F5613">
        <w:t>werkzaamheden</w:t>
      </w:r>
      <w:r>
        <w:t xml:space="preserve">. We kunnen deze gegevens verzamelen of verkrijgen omdat u deze aan ons verstrekt (bijvoorbeeld via een formulier), omdat andere mensen deze aan ons verstrekken (bijvoorbeeld uw werkgever of externe serviceproviders die we gebruiken om ons te helpen bij onze </w:t>
      </w:r>
      <w:r w:rsidR="001F5613">
        <w:t>werkzaamheden</w:t>
      </w:r>
      <w:r>
        <w:t xml:space="preserve">) of omdat ze openbaar zijn. </w:t>
      </w:r>
    </w:p>
    <w:p w14:paraId="6925BAEB" w14:textId="77777777" w:rsidR="00346FB2" w:rsidRPr="00BA5931" w:rsidRDefault="00346FB2" w:rsidP="00346FB2">
      <w:pPr>
        <w:rPr>
          <w:lang w:eastAsia="nl-NL"/>
        </w:rPr>
      </w:pPr>
    </w:p>
    <w:p w14:paraId="6780AF32" w14:textId="0BB8A4F9" w:rsidR="00346FB2" w:rsidRPr="00346FB2" w:rsidRDefault="00346FB2" w:rsidP="00346FB2">
      <w:r>
        <w:t xml:space="preserve">Wanneer we persoonlijke gegevens over u verkrijgen via andere partijen, </w:t>
      </w:r>
      <w:r w:rsidR="001F5613">
        <w:t>verrichten</w:t>
      </w:r>
      <w:r>
        <w:t xml:space="preserve"> we redelijke inspanningen om clausules op te nemen in ons contract met deze partijen, waarbij we eisen dat z</w:t>
      </w:r>
      <w:r w:rsidR="001F5613">
        <w:t>ij</w:t>
      </w:r>
      <w:r>
        <w:t xml:space="preserve"> voldoen aan de privacywetten en -voorschriften. Dit kan bijvoorbeeld inhouden dat </w:t>
      </w:r>
      <w:r w:rsidR="001F5613">
        <w:t>zij verplicht zijn u te voorzien van e</w:t>
      </w:r>
      <w:r>
        <w:t>en adequate privacyverklaring en d</w:t>
      </w:r>
      <w:r w:rsidR="001F5613">
        <w:t>at zij d</w:t>
      </w:r>
      <w:r>
        <w:t xml:space="preserve">e </w:t>
      </w:r>
      <w:r w:rsidR="001F5613">
        <w:t>vereiste</w:t>
      </w:r>
      <w:r>
        <w:t xml:space="preserve"> toestemming moet</w:t>
      </w:r>
      <w:r w:rsidR="001F5613">
        <w:t>en ver</w:t>
      </w:r>
      <w:r>
        <w:t xml:space="preserve">krijgen, zodat we deze informatie kunnen verwerken op de manier die wordt beschreven in deze privacyverklaring. </w:t>
      </w:r>
    </w:p>
    <w:p w14:paraId="4ECE0B99" w14:textId="77777777" w:rsidR="00346FB2" w:rsidRPr="00BA5931" w:rsidRDefault="00346FB2" w:rsidP="00346FB2">
      <w:pPr>
        <w:rPr>
          <w:lang w:eastAsia="nl-NL"/>
        </w:rPr>
      </w:pPr>
    </w:p>
    <w:p w14:paraId="519FBEC7" w14:textId="75D9D90F" w:rsidR="00346FB2" w:rsidRPr="00346FB2" w:rsidRDefault="00346FB2" w:rsidP="00346FB2">
      <w:r>
        <w:t xml:space="preserve">We kunnen ook persoonlijke gegevens van u verzamelen of verkrijgen, </w:t>
      </w:r>
      <w:r w:rsidR="001F5613">
        <w:t>wanneer</w:t>
      </w:r>
      <w:r>
        <w:t xml:space="preserve"> we dergelijke gegevens over u observeren of </w:t>
      </w:r>
      <w:r w:rsidR="001F5613">
        <w:t>afleiden van</w:t>
      </w:r>
      <w:r>
        <w:t xml:space="preserve"> de manier waarop u met ons of andere partijen communiceert. </w:t>
      </w:r>
    </w:p>
    <w:p w14:paraId="2FCE77E1" w14:textId="77777777" w:rsidR="00E374D7" w:rsidRDefault="00656619" w:rsidP="00E374D7">
      <w:pPr>
        <w:spacing w:before="240" w:after="240"/>
        <w:rPr>
          <w:szCs w:val="20"/>
        </w:rPr>
      </w:pPr>
      <w:r w:rsidRPr="00656619">
        <w:rPr>
          <w:szCs w:val="20"/>
        </w:rPr>
        <w:lastRenderedPageBreak/>
        <w:t xml:space="preserve">In deze Privacyverklaring betekent ‘persoonsgegevens’ alle informatie die verband houdt met een geïdentificeerde of identificeerbare persoon. Voorbeelden van persoonsgegevens zijn uw naam, e-mailadres, IP-adres en telefoonnummer. </w:t>
      </w:r>
      <w:r w:rsidRPr="004D6FA3">
        <w:rPr>
          <w:szCs w:val="20"/>
        </w:rPr>
        <w:t xml:space="preserve">We </w:t>
      </w:r>
      <w:r w:rsidR="00A10066" w:rsidRPr="004D6FA3">
        <w:rPr>
          <w:szCs w:val="20"/>
        </w:rPr>
        <w:t>kunnen de volgende persoonsgegevens over u verzamelen</w:t>
      </w:r>
    </w:p>
    <w:p w14:paraId="184AE2D3" w14:textId="1ED9D1E6" w:rsidR="00346FB2" w:rsidRPr="00E374D7" w:rsidRDefault="00346FB2" w:rsidP="00E374D7">
      <w:pPr>
        <w:pStyle w:val="Lijstalinea"/>
        <w:numPr>
          <w:ilvl w:val="0"/>
          <w:numId w:val="11"/>
        </w:numPr>
        <w:spacing w:before="240" w:after="240"/>
        <w:rPr>
          <w:rFonts w:eastAsia="Times New Roman"/>
          <w:b/>
          <w:szCs w:val="20"/>
        </w:rPr>
      </w:pPr>
      <w:r w:rsidRPr="00E374D7">
        <w:rPr>
          <w:b/>
          <w:szCs w:val="20"/>
        </w:rPr>
        <w:t>Contactgegevens</w:t>
      </w:r>
      <w:r w:rsidRPr="00E374D7">
        <w:rPr>
          <w:szCs w:val="20"/>
        </w:rPr>
        <w:t xml:space="preserve">, zoals uw naam, adres, telefoonnummer, e-mailadres (privé of zakelijk), land waar u woont. </w:t>
      </w:r>
    </w:p>
    <w:p w14:paraId="3144272C" w14:textId="7A2B2890" w:rsidR="00346FB2" w:rsidRPr="00E374D7" w:rsidRDefault="00346FB2" w:rsidP="00B42939">
      <w:pPr>
        <w:pStyle w:val="Default"/>
        <w:spacing w:line="276" w:lineRule="auto"/>
        <w:rPr>
          <w:sz w:val="20"/>
          <w:szCs w:val="20"/>
        </w:rPr>
      </w:pPr>
      <w:r w:rsidRPr="00E374D7">
        <w:rPr>
          <w:b/>
          <w:sz w:val="20"/>
          <w:szCs w:val="20"/>
        </w:rPr>
        <w:t>Cookies</w:t>
      </w:r>
      <w:r w:rsidRPr="00E374D7">
        <w:rPr>
          <w:sz w:val="20"/>
          <w:szCs w:val="20"/>
        </w:rPr>
        <w:t xml:space="preserve"> </w:t>
      </w:r>
      <w:r w:rsidR="00B42939" w:rsidRPr="00B42939">
        <w:rPr>
          <w:sz w:val="20"/>
          <w:szCs w:val="20"/>
        </w:rPr>
        <w:t xml:space="preserve">zijn kleine gegevensbestanden die op uw computer of mobiele apparaat worden geplaatst wanneer u een website bezoekt of een online dienst gebruikt. We kunnen cookies en vergelijkbare technologieën gebruiken op onze websites en voor andere diensten. Zie voor meer informatie over ons gebruik van cookies onze Cookieverklaring op </w:t>
      </w:r>
      <w:hyperlink r:id="rId11" w:history="1">
        <w:r w:rsidRPr="00E374D7">
          <w:rPr>
            <w:sz w:val="20"/>
            <w:szCs w:val="20"/>
          </w:rPr>
          <w:t>www.cocacolaep.com</w:t>
        </w:r>
      </w:hyperlink>
      <w:r w:rsidR="00E374D7">
        <w:rPr>
          <w:sz w:val="20"/>
          <w:szCs w:val="20"/>
        </w:rPr>
        <w:t>.</w:t>
      </w:r>
    </w:p>
    <w:p w14:paraId="25C41BE8" w14:textId="5C170C73" w:rsidR="00345DC5" w:rsidRPr="00B42939" w:rsidRDefault="00B42939" w:rsidP="00345DC5">
      <w:pPr>
        <w:spacing w:before="240" w:after="240"/>
        <w:rPr>
          <w:szCs w:val="20"/>
        </w:rPr>
      </w:pPr>
      <w:r w:rsidRPr="00B42939">
        <w:rPr>
          <w:szCs w:val="20"/>
        </w:rPr>
        <w:t>Indien van toepassing geven we aan of en waarom u uw persoonsgegevens aan ons moet verstrekken en wat de gevolgen zijn indien u dit niet doet. Als u bijvoorbeeld weigert om bepaalde persoonsgegevens te verstrekken terwijl wij deze nodig hebben om de door u gevraagde diensten te leveren of als we wettelijk verplicht zijn die gegevens te verzamelen, kunnen we de door u gevraagde diensten niet leveren.</w:t>
      </w:r>
    </w:p>
    <w:p w14:paraId="6BA3A415" w14:textId="57C5911D" w:rsidR="00346FB2" w:rsidRPr="006C4D30" w:rsidRDefault="006C4D30" w:rsidP="006C4D30">
      <w:pPr>
        <w:pStyle w:val="Lijstalinea"/>
        <w:numPr>
          <w:ilvl w:val="0"/>
          <w:numId w:val="8"/>
        </w:numPr>
        <w:spacing w:before="240" w:after="240"/>
        <w:rPr>
          <w:rFonts w:eastAsia="Times New Roman"/>
          <w:szCs w:val="20"/>
        </w:rPr>
      </w:pPr>
      <w:r>
        <w:rPr>
          <w:b/>
          <w:bCs/>
          <w:iCs/>
          <w:caps/>
          <w:sz w:val="22"/>
        </w:rPr>
        <w:t xml:space="preserve">Doelen en rechtsgronden </w:t>
      </w:r>
    </w:p>
    <w:p w14:paraId="7FDAA419" w14:textId="4E3715CB" w:rsidR="00346FB2" w:rsidRPr="00E374D7" w:rsidRDefault="00346FB2" w:rsidP="00346FB2">
      <w:pPr>
        <w:spacing w:before="240" w:after="240"/>
        <w:rPr>
          <w:szCs w:val="20"/>
        </w:rPr>
      </w:pPr>
      <w:r w:rsidRPr="00E374D7">
        <w:rPr>
          <w:szCs w:val="20"/>
        </w:rPr>
        <w:t xml:space="preserve">Wij kunnen uw persoonsgegevens gebruiken voor de volgende doeleinden: </w:t>
      </w:r>
    </w:p>
    <w:p w14:paraId="01D657A2" w14:textId="5E037578" w:rsidR="00346FB2" w:rsidRPr="00E374D7" w:rsidRDefault="00346FB2" w:rsidP="00346FB2">
      <w:pPr>
        <w:numPr>
          <w:ilvl w:val="0"/>
          <w:numId w:val="7"/>
        </w:numPr>
        <w:spacing w:before="240" w:after="240"/>
      </w:pPr>
      <w:r w:rsidRPr="00E374D7">
        <w:t xml:space="preserve">Deelname aan onze campagnes: Om u in staat te stellen deel te nemen aan onze marketingcampagnes en om u van alle gerelateerde diensten te voorzien. </w:t>
      </w:r>
    </w:p>
    <w:p w14:paraId="16ECA1C5" w14:textId="2F13F4FA" w:rsidR="00346FB2" w:rsidRPr="00E374D7" w:rsidRDefault="003C62BC" w:rsidP="00346FB2">
      <w:pPr>
        <w:numPr>
          <w:ilvl w:val="0"/>
          <w:numId w:val="7"/>
        </w:numPr>
        <w:spacing w:before="240" w:after="240"/>
      </w:pPr>
      <w:r w:rsidRPr="00E374D7">
        <w:t>Met u communiceren</w:t>
      </w:r>
      <w:r w:rsidR="00346FB2" w:rsidRPr="00E374D7">
        <w:t xml:space="preserve">: Om te reageren op uw verzoeken en opmerkingen, </w:t>
      </w:r>
      <w:r w:rsidRPr="00E374D7">
        <w:t xml:space="preserve">en </w:t>
      </w:r>
      <w:r w:rsidR="00346FB2" w:rsidRPr="00E374D7">
        <w:t xml:space="preserve">om u de door u gevraagde informatie te verstrekken. </w:t>
      </w:r>
    </w:p>
    <w:p w14:paraId="0DF7747E" w14:textId="0FD6ED6D" w:rsidR="00346FB2" w:rsidRPr="00346FB2" w:rsidRDefault="00346FB2" w:rsidP="00346FB2">
      <w:pPr>
        <w:spacing w:before="240" w:after="240"/>
        <w:rPr>
          <w:rFonts w:eastAsia="Times New Roman"/>
          <w:b/>
          <w:szCs w:val="20"/>
        </w:rPr>
      </w:pPr>
      <w:r>
        <w:t xml:space="preserve">We verwerken uw persoonsgegevens uitsluitend op basis van een geldige rechtsgrond, onder andere wanneer: </w:t>
      </w:r>
    </w:p>
    <w:p w14:paraId="693CBD5E" w14:textId="5A1E875F" w:rsidR="00346FB2" w:rsidRPr="00346FB2" w:rsidRDefault="00346FB2" w:rsidP="00346FB2">
      <w:pPr>
        <w:numPr>
          <w:ilvl w:val="0"/>
          <w:numId w:val="7"/>
        </w:numPr>
        <w:spacing w:before="240" w:after="240"/>
        <w:rPr>
          <w:rFonts w:eastAsia="Times New Roman"/>
          <w:szCs w:val="20"/>
        </w:rPr>
      </w:pPr>
      <w:r>
        <w:t xml:space="preserve">U </w:t>
      </w:r>
      <w:r w:rsidR="003C62BC">
        <w:t xml:space="preserve">toestemming hebt gegeven voor het </w:t>
      </w:r>
      <w:r>
        <w:t xml:space="preserve">gebruik van uw persoonlijke gegevens, bijvoorbeeld wanneer u </w:t>
      </w:r>
      <w:r w:rsidR="003C62BC">
        <w:t xml:space="preserve">toestemming geeft voor het </w:t>
      </w:r>
      <w:r w:rsidR="0088792C">
        <w:t>ontvangen van marke</w:t>
      </w:r>
      <w:r>
        <w:t xml:space="preserve">tingberichten </w:t>
      </w:r>
      <w:r w:rsidR="0088792C">
        <w:t>van ons</w:t>
      </w:r>
      <w:r>
        <w:t xml:space="preserve">; </w:t>
      </w:r>
    </w:p>
    <w:p w14:paraId="5A39B6CF" w14:textId="3213B695" w:rsidR="00346FB2" w:rsidRPr="00346FB2" w:rsidRDefault="00346FB2" w:rsidP="00346FB2">
      <w:pPr>
        <w:numPr>
          <w:ilvl w:val="0"/>
          <w:numId w:val="7"/>
        </w:numPr>
        <w:spacing w:before="240" w:after="240"/>
        <w:rPr>
          <w:rFonts w:eastAsia="Times New Roman"/>
          <w:szCs w:val="20"/>
        </w:rPr>
      </w:pPr>
      <w:r>
        <w:t xml:space="preserve">We uw persoonlijke gegevens nodig </w:t>
      </w:r>
      <w:r w:rsidR="0088792C">
        <w:t xml:space="preserve">hebben </w:t>
      </w:r>
      <w:r>
        <w:t xml:space="preserve">om een overeenkomst met u aan te gaan of uit te voeren, bijvoorbeeld </w:t>
      </w:r>
      <w:r w:rsidR="0088792C">
        <w:t>voor het verwerken van bestellingen die u plaatst of het</w:t>
      </w:r>
      <w:r>
        <w:t xml:space="preserve"> </w:t>
      </w:r>
      <w:r w:rsidR="0088792C">
        <w:t>deel</w:t>
      </w:r>
      <w:r>
        <w:t xml:space="preserve">nemen aan een </w:t>
      </w:r>
      <w:r w:rsidR="001B3F5B">
        <w:t>marketing</w:t>
      </w:r>
      <w:r>
        <w:t xml:space="preserve">campagne; </w:t>
      </w:r>
    </w:p>
    <w:p w14:paraId="1608488B" w14:textId="525D64CC" w:rsidR="006A2DD2" w:rsidRDefault="006A2DD2" w:rsidP="00346FB2">
      <w:pPr>
        <w:numPr>
          <w:ilvl w:val="0"/>
          <w:numId w:val="7"/>
        </w:numPr>
        <w:spacing w:before="240" w:after="240"/>
        <w:rPr>
          <w:rFonts w:eastAsia="Times New Roman"/>
          <w:szCs w:val="20"/>
        </w:rPr>
      </w:pPr>
      <w:r>
        <w:t xml:space="preserve">we wettelijk verplicht zijn uw persoonsgegevens te gebruiken, bijvoorbeeld om te voldoen aan belasting- of boekhoudverplichtingen; </w:t>
      </w:r>
      <w:r w:rsidR="0088792C">
        <w:t>of</w:t>
      </w:r>
    </w:p>
    <w:p w14:paraId="3A3C1501" w14:textId="1FD2D5D6" w:rsidR="00346FB2" w:rsidRPr="00346FB2" w:rsidRDefault="00346FB2" w:rsidP="00346FB2">
      <w:pPr>
        <w:numPr>
          <w:ilvl w:val="0"/>
          <w:numId w:val="7"/>
        </w:numPr>
        <w:spacing w:before="240" w:after="240"/>
        <w:rPr>
          <w:rFonts w:eastAsia="Times New Roman"/>
          <w:szCs w:val="20"/>
        </w:rPr>
      </w:pPr>
      <w:r>
        <w:t xml:space="preserve">We </w:t>
      </w:r>
      <w:r w:rsidR="0088792C">
        <w:t>gerechtvaardigd</w:t>
      </w:r>
      <w:r>
        <w:t xml:space="preserve"> belang </w:t>
      </w:r>
      <w:r w:rsidR="0088792C">
        <w:t xml:space="preserve">hebben </w:t>
      </w:r>
      <w:r>
        <w:t>bij het gebruik van uw persoon</w:t>
      </w:r>
      <w:r w:rsidR="0088792C">
        <w:t>s</w:t>
      </w:r>
      <w:r>
        <w:t xml:space="preserve">gegevens. CCEP heeft bijvoorbeeld een </w:t>
      </w:r>
      <w:r w:rsidR="0088792C">
        <w:t>gerechtvaardigd</w:t>
      </w:r>
      <w:r>
        <w:t xml:space="preserve"> belang bij het gebruik van uw persoon</w:t>
      </w:r>
      <w:r w:rsidR="0088792C">
        <w:t>s</w:t>
      </w:r>
      <w:r>
        <w:t xml:space="preserve">gegevens </w:t>
      </w:r>
      <w:r w:rsidR="0088792C">
        <w:t>om</w:t>
      </w:r>
      <w:r>
        <w:t xml:space="preserve"> marktonderzoek, productontwikkeling en interne analyses</w:t>
      </w:r>
      <w:r w:rsidR="0088792C">
        <w:t xml:space="preserve"> uit te voeren</w:t>
      </w:r>
      <w:r>
        <w:t xml:space="preserve">, </w:t>
      </w:r>
      <w:r w:rsidR="0088792C">
        <w:t>en om de veiligheid, beveiliging en prestaties van onze diensten anderszins te</w:t>
      </w:r>
      <w:r>
        <w:t xml:space="preserve"> verbeteren. We beroepen ons uitsluitend op onze gerechtvaardigde belangen of die van derden bij het </w:t>
      </w:r>
      <w:r>
        <w:lastRenderedPageBreak/>
        <w:t>verwerken van uw persoonsgegevens wanneer deze belangen zwaarder wegen dan uw rechten en belangen.</w:t>
      </w:r>
    </w:p>
    <w:p w14:paraId="2DFE9152" w14:textId="3FF60745" w:rsidR="00346FB2" w:rsidRPr="00AF15AA" w:rsidRDefault="00346FB2" w:rsidP="00AF15AA">
      <w:pPr>
        <w:pStyle w:val="Lijstalinea"/>
        <w:numPr>
          <w:ilvl w:val="0"/>
          <w:numId w:val="8"/>
        </w:numPr>
        <w:spacing w:before="240" w:after="60"/>
        <w:outlineLvl w:val="0"/>
        <w:rPr>
          <w:rFonts w:eastAsia="Times New Roman" w:cs="Arial"/>
          <w:b/>
          <w:bCs/>
          <w:iCs/>
          <w:caps/>
          <w:sz w:val="22"/>
        </w:rPr>
      </w:pPr>
      <w:r>
        <w:rPr>
          <w:b/>
          <w:bCs/>
          <w:iCs/>
          <w:caps/>
          <w:sz w:val="22"/>
        </w:rPr>
        <w:t xml:space="preserve">Hoe we persoonsgegevens verstrekken </w:t>
      </w:r>
    </w:p>
    <w:p w14:paraId="1A19B4FB" w14:textId="7A11EE7B" w:rsidR="00346FB2" w:rsidRPr="00346FB2" w:rsidRDefault="00346FB2" w:rsidP="00346FB2">
      <w:pPr>
        <w:spacing w:before="240" w:after="240"/>
        <w:rPr>
          <w:rFonts w:eastAsia="Times New Roman"/>
          <w:b/>
          <w:szCs w:val="20"/>
        </w:rPr>
      </w:pPr>
      <w:r>
        <w:t xml:space="preserve">Wij kunnen </w:t>
      </w:r>
      <w:r w:rsidR="0088792C">
        <w:t>informatie verstrekken aan derden met uw toestemming</w:t>
      </w:r>
      <w:r>
        <w:t xml:space="preserve">, </w:t>
      </w:r>
      <w:r w:rsidR="0088792C">
        <w:t>o</w:t>
      </w:r>
      <w:r>
        <w:t xml:space="preserve">f in de volgende omstandigheden: </w:t>
      </w:r>
    </w:p>
    <w:p w14:paraId="3E5EE8AB" w14:textId="77777777" w:rsidR="0088792C" w:rsidRDefault="0088792C" w:rsidP="0088792C">
      <w:pPr>
        <w:pStyle w:val="Default"/>
      </w:pPr>
    </w:p>
    <w:p w14:paraId="5A10ACFB" w14:textId="010E9C41" w:rsidR="0088792C" w:rsidRPr="0088792C" w:rsidRDefault="0088792C" w:rsidP="0088792C">
      <w:pPr>
        <w:pStyle w:val="Default"/>
        <w:numPr>
          <w:ilvl w:val="0"/>
          <w:numId w:val="7"/>
        </w:numPr>
        <w:spacing w:after="281"/>
        <w:jc w:val="both"/>
        <w:rPr>
          <w:sz w:val="20"/>
          <w:szCs w:val="20"/>
        </w:rPr>
      </w:pPr>
      <w:r w:rsidRPr="0088792C">
        <w:rPr>
          <w:b/>
          <w:sz w:val="20"/>
          <w:szCs w:val="20"/>
        </w:rPr>
        <w:t>C</w:t>
      </w:r>
      <w:r w:rsidRPr="0088792C">
        <w:rPr>
          <w:b/>
          <w:bCs/>
          <w:sz w:val="20"/>
          <w:szCs w:val="20"/>
        </w:rPr>
        <w:t>CEP-groepsondernemingen</w:t>
      </w:r>
      <w:r w:rsidRPr="0088792C">
        <w:rPr>
          <w:sz w:val="20"/>
          <w:szCs w:val="20"/>
        </w:rPr>
        <w:t xml:space="preserve">. We kunnen uw persoonsgegevens verstrekken aan andere ondernemingen behorende tot de CCEP-groep. </w:t>
      </w:r>
    </w:p>
    <w:p w14:paraId="4CC8F040" w14:textId="58C30CC5" w:rsidR="0088792C" w:rsidRPr="0088792C" w:rsidRDefault="0088792C" w:rsidP="0088792C">
      <w:pPr>
        <w:pStyle w:val="Default"/>
        <w:numPr>
          <w:ilvl w:val="0"/>
          <w:numId w:val="7"/>
        </w:numPr>
        <w:jc w:val="both"/>
        <w:rPr>
          <w:sz w:val="20"/>
          <w:szCs w:val="20"/>
        </w:rPr>
      </w:pPr>
      <w:r w:rsidRPr="0088792C">
        <w:rPr>
          <w:b/>
          <w:bCs/>
          <w:sz w:val="20"/>
          <w:szCs w:val="20"/>
        </w:rPr>
        <w:t>Dienstverleners</w:t>
      </w:r>
      <w:r w:rsidRPr="0088792C">
        <w:rPr>
          <w:sz w:val="20"/>
          <w:szCs w:val="20"/>
        </w:rPr>
        <w:t xml:space="preserve">. We kunnen uw persoonsgegevens verstrekken aan externe dienstverleners die ons diensten leveren op het gebied van applicatieontwikkeling, hosting, onderhoud en andere diensten. Deze derden kunnen toegang hebben tot persoonsgegevens over u of kunnen deze verwerken wanneer zij deze diensten aan ons leveren. We beperken de persoonsgegevens die aan deze dienstverleners worden verstrekt tot de gegevens die zij redelijkerwijs nodig hebben om hun taken uit te voeren en we vereisen van hen dat zij instemmen de geheimhouding van deze informatie te bewaren. </w:t>
      </w:r>
    </w:p>
    <w:p w14:paraId="4121F9FB" w14:textId="16198A6B" w:rsidR="00346FB2" w:rsidRPr="00DA6DF6" w:rsidRDefault="00346FB2" w:rsidP="00631DA8">
      <w:pPr>
        <w:numPr>
          <w:ilvl w:val="0"/>
          <w:numId w:val="7"/>
        </w:numPr>
        <w:spacing w:before="240" w:after="240"/>
        <w:rPr>
          <w:rFonts w:eastAsia="Times New Roman"/>
          <w:szCs w:val="20"/>
        </w:rPr>
      </w:pPr>
      <w:r w:rsidRPr="00DA6DF6">
        <w:rPr>
          <w:b/>
          <w:szCs w:val="20"/>
        </w:rPr>
        <w:t xml:space="preserve">Naleving en handhaving van wetgeving. </w:t>
      </w:r>
      <w:r w:rsidR="00DA6DF6" w:rsidRPr="00DA6DF6">
        <w:rPr>
          <w:szCs w:val="20"/>
        </w:rPr>
        <w:t xml:space="preserve">We kunnen uw persoonsgegevens verstrekken wanneer dit wettelijk verplicht is of wanneer we van mening zijn dat het verstrekken van uw persoonsgegevens noodzakelijk is ter bescherming van de beveiliging of integriteit van onze diensten, of ter bescherming van de gerechtvaardigde belangen, rechten, eigendommen of veiligheid van CCEP, haar medewerkers, gebruikers of anderen, of om gevolg te geven aan een juridische procedure, gerechtelijk bevel, verzoek van een overheidsinstelling of toezichthouder, dan wel enige andere wettelijke procedure waar we mee te maken krijgen. </w:t>
      </w:r>
    </w:p>
    <w:p w14:paraId="0CCA7AD4" w14:textId="77777777" w:rsidR="00DA6DF6" w:rsidRPr="00DA6DF6" w:rsidRDefault="00DA6DF6" w:rsidP="00DA6DF6">
      <w:pPr>
        <w:numPr>
          <w:ilvl w:val="0"/>
          <w:numId w:val="7"/>
        </w:numPr>
        <w:spacing w:before="240" w:after="240"/>
        <w:rPr>
          <w:szCs w:val="20"/>
        </w:rPr>
      </w:pPr>
      <w:r w:rsidRPr="00DA6DF6">
        <w:rPr>
          <w:b/>
          <w:szCs w:val="20"/>
        </w:rPr>
        <w:t xml:space="preserve">Bedrijfsoverdracht. </w:t>
      </w:r>
      <w:r w:rsidRPr="00DA6DF6">
        <w:rPr>
          <w:szCs w:val="20"/>
        </w:rPr>
        <w:t xml:space="preserve">We kunnen uw persoonsgegevens verstrekken aan een overnemende partij, opvolger of verkrijger van ons bedrijf in het kader van een fusie, overname, schuldfinanciering, verkoop van activa, of een vergelijkbare transactie, dan wel in het geval van insolventie, faillissement of curatorschap waarbij informatie aan een of meer derden wordt overgedragen als een deel van ons bedrijfsvermogen. </w:t>
      </w:r>
    </w:p>
    <w:p w14:paraId="4ED6CA7E" w14:textId="55F9B7C5" w:rsidR="00DA6DF6" w:rsidRPr="00DA6DF6" w:rsidRDefault="00DA6DF6" w:rsidP="00DA6DF6">
      <w:pPr>
        <w:numPr>
          <w:ilvl w:val="0"/>
          <w:numId w:val="7"/>
        </w:numPr>
        <w:spacing w:before="240" w:after="240"/>
        <w:rPr>
          <w:szCs w:val="20"/>
        </w:rPr>
      </w:pPr>
      <w:r w:rsidRPr="00DA6DF6">
        <w:rPr>
          <w:b/>
          <w:szCs w:val="20"/>
        </w:rPr>
        <w:t>Reclamepartners</w:t>
      </w:r>
      <w:r w:rsidRPr="00DA6DF6">
        <w:rPr>
          <w:szCs w:val="20"/>
        </w:rPr>
        <w:t xml:space="preserve">. Met uw toestemming kunnen we uw persoonsgegevens doorgeven aan externe adverteerders of sponsors voor direct-marketingdoeleinden, waaronder gerichte reclame, bijvoorbeeld om een bepaald publiek te bereiken. </w:t>
      </w:r>
    </w:p>
    <w:p w14:paraId="47E85191" w14:textId="55F9B7C5" w:rsidR="00DA6DF6" w:rsidRPr="00DA6DF6" w:rsidRDefault="00DA6DF6" w:rsidP="00DA6DF6">
      <w:pPr>
        <w:numPr>
          <w:ilvl w:val="0"/>
          <w:numId w:val="7"/>
        </w:numPr>
        <w:spacing w:before="240" w:after="240"/>
        <w:rPr>
          <w:szCs w:val="20"/>
        </w:rPr>
      </w:pPr>
      <w:r w:rsidRPr="00DA6DF6">
        <w:rPr>
          <w:b/>
          <w:szCs w:val="20"/>
        </w:rPr>
        <w:t xml:space="preserve">Geaggregeerde gegevens. </w:t>
      </w:r>
      <w:r w:rsidRPr="00DA6DF6">
        <w:rPr>
          <w:szCs w:val="20"/>
        </w:rPr>
        <w:t xml:space="preserve">We kunnen geaggregeerde informatie doorgeven aan derden. Deze informatie bevat echter geen informatie die kan worden gebruikt om u te identificeren. </w:t>
      </w:r>
    </w:p>
    <w:p w14:paraId="0960965C" w14:textId="2CA1C87C" w:rsidR="00346FB2" w:rsidRPr="00DA6DF6" w:rsidRDefault="00346FB2" w:rsidP="00DA6DF6">
      <w:pPr>
        <w:spacing w:line="240" w:lineRule="auto"/>
        <w:jc w:val="left"/>
        <w:rPr>
          <w:rFonts w:eastAsia="Times New Roman"/>
          <w:b/>
          <w:bCs/>
          <w:iCs/>
          <w:caps/>
          <w:sz w:val="22"/>
        </w:rPr>
      </w:pPr>
    </w:p>
    <w:p w14:paraId="5974EFBB" w14:textId="77777777" w:rsidR="00346FB2" w:rsidRPr="00346FB2" w:rsidRDefault="00346FB2" w:rsidP="00AF15AA">
      <w:pPr>
        <w:numPr>
          <w:ilvl w:val="0"/>
          <w:numId w:val="8"/>
        </w:numPr>
        <w:spacing w:before="240" w:after="60"/>
        <w:outlineLvl w:val="0"/>
        <w:rPr>
          <w:rFonts w:eastAsia="Times New Roman" w:cs="Arial"/>
          <w:b/>
          <w:bCs/>
          <w:iCs/>
          <w:caps/>
          <w:sz w:val="22"/>
        </w:rPr>
      </w:pPr>
      <w:r>
        <w:rPr>
          <w:b/>
          <w:bCs/>
          <w:iCs/>
          <w:caps/>
          <w:sz w:val="22"/>
        </w:rPr>
        <w:t xml:space="preserve">Internationale gegevensdoorgifte </w:t>
      </w:r>
    </w:p>
    <w:p w14:paraId="299F1E97" w14:textId="0624EC7B" w:rsidR="00187D2D" w:rsidRDefault="00187D2D" w:rsidP="6B4240F3">
      <w:pPr>
        <w:spacing w:before="240" w:after="240"/>
        <w:rPr>
          <w:rFonts w:eastAsia="Times New Roman"/>
        </w:rPr>
      </w:pPr>
      <w:r>
        <w:t>We kunnen uw persoonsgegevens doorgeven aan ontvangers in landen buiten de Europese Unie</w:t>
      </w:r>
      <w:r w:rsidR="04286BFD">
        <w:t xml:space="preserve"> en het Verenigd Koninkrijk</w:t>
      </w:r>
      <w:r>
        <w:t xml:space="preserve"> waar wetgeving geldt die niet hetzelfde niveau van </w:t>
      </w:r>
      <w:r>
        <w:lastRenderedPageBreak/>
        <w:t>gegevensbescherming biedt. Indien we dit doen, zullen we zorgdragen voor passende waarborgen die uw persoonsgegevens beschermen en die voldoen aan onze wettelijke verplichtingen. Een passende waarborg kan bestaan uit een overeenkomst met de ontvanger met betrekking tot de doorgifte van gegevens, gebaseerd op standaard, door de</w:t>
      </w:r>
      <w:r w:rsidR="79BB5BBD">
        <w:t xml:space="preserve"> relevante autoriteiten </w:t>
      </w:r>
      <w:r>
        <w:t>goedgekeurde, contractuele bedingen voor de doorgifte van persoonsgegevens aan derde landen.</w:t>
      </w:r>
    </w:p>
    <w:p w14:paraId="7087B7C0" w14:textId="27B36E67" w:rsidR="00346FB2" w:rsidRPr="00346FB2" w:rsidRDefault="00346FB2" w:rsidP="00346FB2">
      <w:pPr>
        <w:spacing w:before="240" w:after="240"/>
        <w:rPr>
          <w:rFonts w:eastAsia="Times New Roman"/>
          <w:szCs w:val="20"/>
        </w:rPr>
      </w:pPr>
      <w:r>
        <w:t xml:space="preserve">Voor meer informatie over de hiervoor beschreven doorgifte en de passende waarborgen die we gebruiken om een dergelijke doorgifte te beschermen, kunt u contact met ons opnemen via de hierna opgenomen contactgegevens. </w:t>
      </w:r>
    </w:p>
    <w:p w14:paraId="21A123E2" w14:textId="77777777" w:rsidR="00346FB2" w:rsidRPr="00346FB2" w:rsidRDefault="00346FB2" w:rsidP="00AF15AA">
      <w:pPr>
        <w:numPr>
          <w:ilvl w:val="0"/>
          <w:numId w:val="8"/>
        </w:numPr>
        <w:spacing w:before="240" w:after="60"/>
        <w:outlineLvl w:val="0"/>
        <w:rPr>
          <w:rFonts w:eastAsia="Times New Roman"/>
          <w:b/>
          <w:bCs/>
          <w:iCs/>
          <w:caps/>
          <w:sz w:val="22"/>
        </w:rPr>
      </w:pPr>
      <w:r>
        <w:rPr>
          <w:b/>
          <w:bCs/>
          <w:iCs/>
          <w:caps/>
          <w:sz w:val="22"/>
        </w:rPr>
        <w:t xml:space="preserve">Bewaartermijn </w:t>
      </w:r>
    </w:p>
    <w:p w14:paraId="61BB12BE" w14:textId="77ADD9D6" w:rsidR="00346FB2" w:rsidRPr="004D6FA3" w:rsidRDefault="00346FB2" w:rsidP="00DA6DF6">
      <w:pPr>
        <w:spacing w:before="240" w:after="240"/>
        <w:rPr>
          <w:rFonts w:eastAsia="Times New Roman"/>
          <w:szCs w:val="20"/>
        </w:rPr>
      </w:pPr>
      <w:r w:rsidRPr="004D6FA3">
        <w:rPr>
          <w:szCs w:val="20"/>
        </w:rPr>
        <w:t xml:space="preserve">We </w:t>
      </w:r>
      <w:r w:rsidR="00DA6DF6" w:rsidRPr="004D6FA3">
        <w:rPr>
          <w:szCs w:val="20"/>
        </w:rPr>
        <w:t xml:space="preserve">nemen maatregelen om uw persoonsgegevens te verwijderen, of om deze te bewaren in een vorm waarmee u niet kunt worden geïdentificeerd, wanneer deze informatie niet langer noodzakelijk is voor de doeleinden waarvoor we deze informatie verwerken, tenzij we wettelijk verplicht zijn om deze gegevens gedurende een langere periode te bewaren. Bij het bepalen van de bewaartermijn houden we rekening met verschillende criteria, zoals het type diensten dat wij aan u leveren of dat u aan ons levert, de aard en de duur van onze relatie met u, eventuele </w:t>
      </w:r>
      <w:proofErr w:type="spellStart"/>
      <w:r w:rsidR="00DA6DF6" w:rsidRPr="004D6FA3">
        <w:rPr>
          <w:szCs w:val="20"/>
        </w:rPr>
        <w:t>herinschrijving</w:t>
      </w:r>
      <w:proofErr w:type="spellEnd"/>
      <w:r w:rsidR="00DA6DF6" w:rsidRPr="004D6FA3">
        <w:rPr>
          <w:szCs w:val="20"/>
        </w:rPr>
        <w:t xml:space="preserve"> voor onze diensten, de gevolgen voor onze diensten indien we bepaalde gegevens van of over u wissen, wettelijk voorgeschreven bewaartermijnen en de verjaringstermijn.</w:t>
      </w:r>
      <w:r w:rsidRPr="004D6FA3">
        <w:rPr>
          <w:szCs w:val="20"/>
        </w:rPr>
        <w:t xml:space="preserve"> </w:t>
      </w:r>
    </w:p>
    <w:p w14:paraId="74BD933E" w14:textId="77777777" w:rsidR="00E374D7" w:rsidRDefault="00346FB2" w:rsidP="00E374D7">
      <w:pPr>
        <w:spacing w:before="240" w:after="240"/>
        <w:rPr>
          <w:color w:val="FF0000"/>
          <w:szCs w:val="20"/>
        </w:rPr>
      </w:pPr>
      <w:r w:rsidRPr="00E374D7">
        <w:rPr>
          <w:szCs w:val="20"/>
        </w:rPr>
        <w:t xml:space="preserve">Wanneer uw persoonlijke gegevens worden verzameld en verwerkt voor specifieke doeleinden die verband houden met onze marketingcampagnes, inclusief uw deelname aan de verschillende </w:t>
      </w:r>
      <w:proofErr w:type="spellStart"/>
      <w:r w:rsidR="00DA6DF6" w:rsidRPr="00E374D7">
        <w:rPr>
          <w:szCs w:val="20"/>
        </w:rPr>
        <w:t>activaties</w:t>
      </w:r>
      <w:proofErr w:type="spellEnd"/>
      <w:r w:rsidRPr="00E374D7">
        <w:rPr>
          <w:szCs w:val="20"/>
        </w:rPr>
        <w:t xml:space="preserve">, worden deze </w:t>
      </w:r>
      <w:r w:rsidR="00DA6DF6" w:rsidRPr="00E374D7">
        <w:rPr>
          <w:szCs w:val="20"/>
        </w:rPr>
        <w:t xml:space="preserve">gedurende </w:t>
      </w:r>
      <w:r w:rsidRPr="00E374D7">
        <w:rPr>
          <w:szCs w:val="20"/>
        </w:rPr>
        <w:t>zes maanden na het einde van de activering</w:t>
      </w:r>
      <w:r w:rsidR="00DA6DF6" w:rsidRPr="00E374D7">
        <w:rPr>
          <w:szCs w:val="20"/>
        </w:rPr>
        <w:t xml:space="preserve"> </w:t>
      </w:r>
      <w:r w:rsidRPr="00E374D7">
        <w:rPr>
          <w:szCs w:val="20"/>
        </w:rPr>
        <w:t xml:space="preserve">bewaard </w:t>
      </w:r>
      <w:r w:rsidR="00DA6DF6" w:rsidRPr="00E374D7">
        <w:rPr>
          <w:szCs w:val="20"/>
        </w:rPr>
        <w:t>waarna</w:t>
      </w:r>
      <w:r w:rsidRPr="00E374D7">
        <w:rPr>
          <w:szCs w:val="20"/>
        </w:rPr>
        <w:t xml:space="preserve"> ze definitief worden verwijderd, tenzij u opnieuw contact met </w:t>
      </w:r>
      <w:r w:rsidR="00FD0D6D" w:rsidRPr="00E374D7">
        <w:rPr>
          <w:szCs w:val="20"/>
        </w:rPr>
        <w:t>ons</w:t>
      </w:r>
      <w:r w:rsidRPr="00E374D7">
        <w:rPr>
          <w:szCs w:val="20"/>
        </w:rPr>
        <w:t xml:space="preserve"> opneemt</w:t>
      </w:r>
      <w:r>
        <w:t xml:space="preserve">. </w:t>
      </w:r>
    </w:p>
    <w:p w14:paraId="50D3B691" w14:textId="1CB8B327" w:rsidR="00346FB2" w:rsidRPr="00346FB2" w:rsidRDefault="00346FB2" w:rsidP="00E374D7">
      <w:pPr>
        <w:spacing w:before="240" w:after="240"/>
        <w:rPr>
          <w:rFonts w:cs="Arial"/>
          <w:b/>
          <w:bCs/>
          <w:iCs/>
          <w:caps/>
          <w:sz w:val="22"/>
        </w:rPr>
      </w:pPr>
      <w:r>
        <w:rPr>
          <w:b/>
          <w:bCs/>
          <w:iCs/>
          <w:caps/>
          <w:sz w:val="22"/>
        </w:rPr>
        <w:t xml:space="preserve">Uw rechten en keuzemogelijkheden </w:t>
      </w:r>
    </w:p>
    <w:p w14:paraId="3F54F6E5" w14:textId="77777777" w:rsidR="004D6FA3" w:rsidRPr="004D6FA3" w:rsidRDefault="004D6FA3" w:rsidP="004D6FA3">
      <w:pPr>
        <w:pStyle w:val="Default"/>
        <w:ind w:left="360"/>
        <w:rPr>
          <w:sz w:val="20"/>
          <w:szCs w:val="20"/>
        </w:rPr>
      </w:pPr>
      <w:r w:rsidRPr="004D6FA3">
        <w:rPr>
          <w:sz w:val="20"/>
          <w:szCs w:val="20"/>
        </w:rPr>
        <w:t xml:space="preserve">U kunt te allen tijde contact met ons opnemen voor ondersteuning in verband met de verwerking van uw persoonsgegevens. Bovendien hebt u te allen tijde het recht om: </w:t>
      </w:r>
    </w:p>
    <w:p w14:paraId="399075B3" w14:textId="73EE9740" w:rsidR="004D6FA3" w:rsidRPr="004D6FA3" w:rsidRDefault="004D6FA3" w:rsidP="004D6FA3">
      <w:pPr>
        <w:numPr>
          <w:ilvl w:val="0"/>
          <w:numId w:val="7"/>
        </w:numPr>
        <w:spacing w:before="240" w:after="240"/>
      </w:pPr>
      <w:r w:rsidRPr="004D6FA3">
        <w:t xml:space="preserve">van ons bevestigd te krijgen dat we uw persoonsgegevens verwerken en een kopie te vragen van de persoonsgegevens die we over u bewaren; </w:t>
      </w:r>
    </w:p>
    <w:p w14:paraId="76002AF1" w14:textId="21560046" w:rsidR="004D6FA3" w:rsidRPr="004D6FA3" w:rsidRDefault="004D6FA3" w:rsidP="004D6FA3">
      <w:pPr>
        <w:numPr>
          <w:ilvl w:val="0"/>
          <w:numId w:val="7"/>
        </w:numPr>
        <w:spacing w:before="240" w:after="240"/>
      </w:pPr>
      <w:r w:rsidRPr="004D6FA3">
        <w:t xml:space="preserve">ons te vragen de persoonsgegevens die we over u bewaren te actualiseren, of om de persoonsgegevens die volgens u onjuist of onvolledig zijn te corrigeren; </w:t>
      </w:r>
    </w:p>
    <w:p w14:paraId="7F7C545C" w14:textId="0E6D2404" w:rsidR="004D6FA3" w:rsidRPr="004D6FA3" w:rsidRDefault="004D6FA3" w:rsidP="004D6FA3">
      <w:pPr>
        <w:numPr>
          <w:ilvl w:val="0"/>
          <w:numId w:val="7"/>
        </w:numPr>
        <w:spacing w:before="240" w:after="240"/>
      </w:pPr>
      <w:r w:rsidRPr="004D6FA3">
        <w:t xml:space="preserve">ons te vragen de persoonsgegevens die we over u bewaren te wissen, of de wijze waarop we deze persoonsgegevens gebruiken te beperken indien u van mening bent dat er voor ons geen rechtsgrond (meer) bestaat om deze persoonsgegevens te verwerken; </w:t>
      </w:r>
    </w:p>
    <w:p w14:paraId="5FBD5484" w14:textId="2DC0030C" w:rsidR="004D6FA3" w:rsidRPr="004D6FA3" w:rsidRDefault="004D6FA3" w:rsidP="004D6FA3">
      <w:pPr>
        <w:numPr>
          <w:ilvl w:val="0"/>
          <w:numId w:val="7"/>
        </w:numPr>
        <w:spacing w:before="240" w:after="240"/>
      </w:pPr>
      <w:r w:rsidRPr="004D6FA3">
        <w:t xml:space="preserve">de toestemming voor het door ons verwerken van uw persoonsgegevens in te trekken (voor zover deze verwerking is gebaseerd op toestemming); </w:t>
      </w:r>
    </w:p>
    <w:p w14:paraId="5D3B844A" w14:textId="27C69495" w:rsidR="004D6FA3" w:rsidRPr="004D6FA3" w:rsidRDefault="004D6FA3" w:rsidP="004D6FA3">
      <w:pPr>
        <w:numPr>
          <w:ilvl w:val="0"/>
          <w:numId w:val="7"/>
        </w:numPr>
        <w:spacing w:before="240" w:after="240"/>
      </w:pPr>
      <w:r w:rsidRPr="004D6FA3">
        <w:t>een kopie te ontvangen van de persoonsgegevens die u aan ons hebt verstrekt in een gestructureerde, gangbare en machine</w:t>
      </w:r>
      <w:r w:rsidR="00E374D7">
        <w:t xml:space="preserve"> </w:t>
      </w:r>
      <w:r w:rsidRPr="004D6FA3">
        <w:t xml:space="preserve">leesbare vorm, en om deze persoonsgegevens </w:t>
      </w:r>
      <w:r w:rsidRPr="004D6FA3">
        <w:lastRenderedPageBreak/>
        <w:t xml:space="preserve">over te dragen aan een andere partij (voor zover deze verwerking is gebaseerd op toestemming of een overeenkomst); </w:t>
      </w:r>
    </w:p>
    <w:p w14:paraId="4F4EE88B" w14:textId="541EF62E" w:rsidR="004D6FA3" w:rsidRPr="004D6FA3" w:rsidRDefault="004D6FA3" w:rsidP="004D6FA3">
      <w:pPr>
        <w:numPr>
          <w:ilvl w:val="0"/>
          <w:numId w:val="7"/>
        </w:numPr>
        <w:spacing w:before="240" w:after="240"/>
      </w:pPr>
      <w:r w:rsidRPr="004D6FA3">
        <w:t xml:space="preserve">bezwaar te maken tegen het door ons verwerken van uw persoonsgegevens op basis van een gerechtvaardigd belang, waarop wij de verwerking zullen staken, tenzij we dwingende gerechtvaardigde gronden hebben voor de verwerking; en </w:t>
      </w:r>
    </w:p>
    <w:p w14:paraId="213BF849" w14:textId="13AF3E7C" w:rsidR="004D6FA3" w:rsidRPr="004D6FA3" w:rsidRDefault="004D6FA3" w:rsidP="004D6FA3">
      <w:pPr>
        <w:numPr>
          <w:ilvl w:val="0"/>
          <w:numId w:val="7"/>
        </w:numPr>
        <w:spacing w:before="240" w:after="240"/>
      </w:pPr>
      <w:r w:rsidRPr="004D6FA3">
        <w:t xml:space="preserve">te allen tijde bezwaar te maken tegen de verwerking van persoonsgegevens voor direct marketing. Indien u niet langer direct marketing van ons wenst te ontvangen, kunt u contact met ons opnemen of in een dergelijk direct-marketingbericht klikken op ‘afmelden’. </w:t>
      </w:r>
    </w:p>
    <w:p w14:paraId="44FCE6CD" w14:textId="688C3E88" w:rsidR="004D6FA3" w:rsidRPr="004D6FA3" w:rsidRDefault="004D6FA3" w:rsidP="004D6FA3">
      <w:pPr>
        <w:pStyle w:val="Default"/>
        <w:spacing w:line="276" w:lineRule="auto"/>
        <w:jc w:val="both"/>
        <w:rPr>
          <w:rFonts w:eastAsia="Calibri" w:cs="Times New Roman"/>
          <w:color w:val="auto"/>
          <w:sz w:val="20"/>
          <w:szCs w:val="22"/>
        </w:rPr>
      </w:pPr>
      <w:r w:rsidRPr="004D6FA3">
        <w:rPr>
          <w:rFonts w:eastAsia="Calibri" w:cs="Times New Roman"/>
          <w:color w:val="auto"/>
          <w:sz w:val="20"/>
          <w:szCs w:val="22"/>
        </w:rPr>
        <w:t xml:space="preserve">Om uw rechten uit te oefenen, kunt u ons een verzoek sturen waarin u aangeeft welk recht u wenst uit te oefenen. Hiervoor neemt u contact met ons op </w:t>
      </w:r>
      <w:proofErr w:type="spellStart"/>
      <w:r w:rsidRPr="004D6FA3">
        <w:rPr>
          <w:rFonts w:eastAsia="Calibri" w:cs="Times New Roman"/>
          <w:color w:val="auto"/>
          <w:sz w:val="20"/>
          <w:szCs w:val="22"/>
        </w:rPr>
        <w:t>op</w:t>
      </w:r>
      <w:proofErr w:type="spellEnd"/>
      <w:r w:rsidRPr="004D6FA3">
        <w:rPr>
          <w:rFonts w:eastAsia="Calibri" w:cs="Times New Roman"/>
          <w:color w:val="auto"/>
          <w:sz w:val="20"/>
          <w:szCs w:val="22"/>
        </w:rPr>
        <w:t xml:space="preserve"> de wijze die onderaan deze Privacyverklaring is aangegeven. Er gelden echter uitzonderingen op, en beperkingen voor, elk van deze rechten. We kunnen bijvoorbeeld een redelijke vergoeding in rekening brengen, of weigeren om gevolg te geven aan een verzoek indien het verzoek ongegrond of buitensporig blijkt, met name vanwege het repetitieve karakter ervan. In een aantal situaties kunnen we weigeren om op te treden of kunnen we uw rechten beperken, bijvoorbeeld indien het aannemelijk is dat uw verzoek afbreuk doet aan de rechten en vrijheden van anderen, de tenuitvoerlegging of handhaving van de wet belemmert, lopende of toekomstige rechtsprocedures belemmert, of inbreuk maakt op geldend recht. In alle gevallen hebt u het recht een klacht in te dienen bij een gegevensbeschermingsautoriteit</w:t>
      </w:r>
    </w:p>
    <w:p w14:paraId="76562574" w14:textId="77777777" w:rsidR="004D6FA3" w:rsidRDefault="004D6FA3" w:rsidP="004D6FA3">
      <w:pPr>
        <w:pStyle w:val="Default"/>
        <w:rPr>
          <w:color w:val="auto"/>
          <w:sz w:val="22"/>
          <w:szCs w:val="22"/>
        </w:rPr>
      </w:pPr>
    </w:p>
    <w:p w14:paraId="6DA3A954" w14:textId="4F66A6F5" w:rsidR="00346FB2" w:rsidRPr="00346FB2" w:rsidRDefault="00346FB2" w:rsidP="00AF15AA">
      <w:pPr>
        <w:numPr>
          <w:ilvl w:val="0"/>
          <w:numId w:val="8"/>
        </w:numPr>
        <w:spacing w:before="240" w:after="60"/>
        <w:outlineLvl w:val="0"/>
        <w:rPr>
          <w:rFonts w:eastAsia="Times New Roman" w:cs="Arial"/>
          <w:b/>
          <w:bCs/>
          <w:iCs/>
          <w:caps/>
          <w:sz w:val="22"/>
        </w:rPr>
      </w:pPr>
      <w:r>
        <w:rPr>
          <w:b/>
          <w:bCs/>
          <w:iCs/>
          <w:caps/>
          <w:sz w:val="22"/>
        </w:rPr>
        <w:t xml:space="preserve">Wijzigingen van deze Privacyverklaring </w:t>
      </w:r>
    </w:p>
    <w:p w14:paraId="0EC60D6B" w14:textId="77777777" w:rsidR="00A55383" w:rsidRDefault="00A55383" w:rsidP="00A55383">
      <w:r>
        <w:t>Wij kunnen deze Privacyverklaring van tijd tot tijd wijzigen of aanpassen. Alle wijzigingen die we in de toekomst in deze Privacyverklaring aanbrengen, zullen op deze pagina worden gepubliceerd. Om u te informeren over de datum van wijziging van deze Privacyverklaring zullen we de herzieningsdatum bovenaan deze pagina aanpassen. De nieuwe gewijzigde of aangepaste Privacyverklaring is van toepassing vanaf die herzieningsdatum. Bezoek deze pagina regelmatig opnieuw om wijzigingen en toevoegingen te bekijken.</w:t>
      </w:r>
    </w:p>
    <w:p w14:paraId="3FC3162D" w14:textId="2821186C" w:rsidR="00346FB2" w:rsidRPr="00A55383" w:rsidRDefault="00346FB2" w:rsidP="00A55383">
      <w:pPr>
        <w:pStyle w:val="Lijstalinea"/>
        <w:numPr>
          <w:ilvl w:val="0"/>
          <w:numId w:val="8"/>
        </w:numPr>
        <w:spacing w:before="240" w:after="60"/>
        <w:outlineLvl w:val="0"/>
        <w:rPr>
          <w:rFonts w:eastAsia="Times New Roman"/>
          <w:b/>
          <w:bCs/>
          <w:iCs/>
          <w:caps/>
          <w:sz w:val="22"/>
        </w:rPr>
      </w:pPr>
      <w:r>
        <w:rPr>
          <w:b/>
          <w:bCs/>
          <w:iCs/>
          <w:caps/>
          <w:sz w:val="22"/>
        </w:rPr>
        <w:t xml:space="preserve">Contact </w:t>
      </w:r>
    </w:p>
    <w:p w14:paraId="3A36A267" w14:textId="5890A7B8" w:rsidR="00346FB2" w:rsidRPr="00346FB2" w:rsidRDefault="00346FB2" w:rsidP="00346FB2">
      <w:pPr>
        <w:spacing w:before="240" w:after="240"/>
        <w:rPr>
          <w:rFonts w:eastAsia="Times New Roman"/>
          <w:b/>
          <w:szCs w:val="20"/>
        </w:rPr>
      </w:pPr>
      <w:r>
        <w:t xml:space="preserve">Indien u vragen hebt over deze privacyverklaring of over onze </w:t>
      </w:r>
      <w:proofErr w:type="spellStart"/>
      <w:r>
        <w:t>privacypraktijken</w:t>
      </w:r>
      <w:proofErr w:type="spellEnd"/>
      <w:r>
        <w:t xml:space="preserve"> in het algemeen kunt u een email bericht sturen naar: privacy@ccep.com </w:t>
      </w:r>
    </w:p>
    <w:p w14:paraId="5D010C07" w14:textId="2CE0F8CA" w:rsidR="00346FB2" w:rsidRPr="00E374D7" w:rsidRDefault="00346FB2" w:rsidP="56A8C6B7">
      <w:pPr>
        <w:ind w:left="708"/>
        <w:rPr>
          <w:lang w:val="en-US"/>
        </w:rPr>
      </w:pPr>
      <w:r w:rsidRPr="00E374D7">
        <w:rPr>
          <w:lang w:val="en-US"/>
        </w:rPr>
        <w:t xml:space="preserve">Coca-Cola </w:t>
      </w:r>
      <w:proofErr w:type="spellStart"/>
      <w:r w:rsidRPr="00E374D7">
        <w:rPr>
          <w:lang w:val="en-US"/>
        </w:rPr>
        <w:t>E</w:t>
      </w:r>
      <w:r w:rsidR="6CA09CB9" w:rsidRPr="00E374D7">
        <w:rPr>
          <w:lang w:val="en-US"/>
        </w:rPr>
        <w:t>uropacific</w:t>
      </w:r>
      <w:proofErr w:type="spellEnd"/>
      <w:r w:rsidR="6CA09CB9" w:rsidRPr="00E374D7">
        <w:rPr>
          <w:lang w:val="en-US"/>
        </w:rPr>
        <w:t xml:space="preserve"> </w:t>
      </w:r>
      <w:r w:rsidRPr="00E374D7">
        <w:rPr>
          <w:lang w:val="en-US"/>
        </w:rPr>
        <w:t xml:space="preserve">Partners Services </w:t>
      </w:r>
      <w:proofErr w:type="spellStart"/>
      <w:r w:rsidRPr="00E374D7">
        <w:rPr>
          <w:lang w:val="en-US"/>
        </w:rPr>
        <w:t>s</w:t>
      </w:r>
      <w:r w:rsidR="5F7E4A5E" w:rsidRPr="00E374D7">
        <w:rPr>
          <w:lang w:val="en-US"/>
        </w:rPr>
        <w:t>r</w:t>
      </w:r>
      <w:r w:rsidRPr="00E374D7">
        <w:rPr>
          <w:lang w:val="en-US"/>
        </w:rPr>
        <w:t>l</w:t>
      </w:r>
      <w:proofErr w:type="spellEnd"/>
      <w:r w:rsidRPr="00E374D7">
        <w:rPr>
          <w:lang w:val="en-US"/>
        </w:rPr>
        <w:t>/</w:t>
      </w:r>
      <w:proofErr w:type="spellStart"/>
      <w:r w:rsidRPr="00E374D7">
        <w:rPr>
          <w:lang w:val="en-US"/>
        </w:rPr>
        <w:t>bv</w:t>
      </w:r>
      <w:proofErr w:type="spellEnd"/>
    </w:p>
    <w:p w14:paraId="0C3754BE" w14:textId="77777777" w:rsidR="00346FB2" w:rsidRPr="00E374D7" w:rsidRDefault="00346FB2" w:rsidP="00346FB2">
      <w:pPr>
        <w:ind w:left="708"/>
        <w:rPr>
          <w:szCs w:val="20"/>
          <w:lang w:val="en-US"/>
        </w:rPr>
      </w:pPr>
      <w:r w:rsidRPr="00E374D7">
        <w:rPr>
          <w:lang w:val="en-US"/>
        </w:rPr>
        <w:t>Let op: Privacy-</w:t>
      </w:r>
      <w:proofErr w:type="spellStart"/>
      <w:r w:rsidRPr="00E374D7">
        <w:rPr>
          <w:lang w:val="en-US"/>
        </w:rPr>
        <w:t>Kantoor</w:t>
      </w:r>
      <w:proofErr w:type="spellEnd"/>
      <w:r w:rsidRPr="00E374D7">
        <w:rPr>
          <w:lang w:val="en-US"/>
        </w:rPr>
        <w:t xml:space="preserve"> </w:t>
      </w:r>
    </w:p>
    <w:p w14:paraId="41BABB97" w14:textId="77777777" w:rsidR="00346FB2" w:rsidRPr="00096824" w:rsidRDefault="00346FB2" w:rsidP="00346FB2">
      <w:pPr>
        <w:ind w:left="708"/>
        <w:rPr>
          <w:szCs w:val="20"/>
        </w:rPr>
      </w:pPr>
      <w:r>
        <w:t xml:space="preserve">Chaussée de Mons 1424 </w:t>
      </w:r>
    </w:p>
    <w:p w14:paraId="33BB5D08" w14:textId="77777777" w:rsidR="00346FB2" w:rsidRPr="00346FB2" w:rsidRDefault="00346FB2" w:rsidP="00346FB2">
      <w:pPr>
        <w:ind w:left="708"/>
        <w:rPr>
          <w:szCs w:val="20"/>
        </w:rPr>
      </w:pPr>
      <w:r>
        <w:t xml:space="preserve">Brussel 1070 </w:t>
      </w:r>
    </w:p>
    <w:p w14:paraId="35ECD931" w14:textId="77777777" w:rsidR="00346FB2" w:rsidRPr="00346FB2" w:rsidRDefault="00346FB2" w:rsidP="00346FB2">
      <w:pPr>
        <w:ind w:left="708"/>
        <w:rPr>
          <w:szCs w:val="20"/>
        </w:rPr>
      </w:pPr>
      <w:r>
        <w:t xml:space="preserve">België </w:t>
      </w:r>
    </w:p>
    <w:p w14:paraId="20F55B9C" w14:textId="3489CE7B" w:rsidR="00346FB2" w:rsidRPr="004D6FA3" w:rsidRDefault="00346FB2" w:rsidP="00E374D7">
      <w:pPr>
        <w:spacing w:before="240" w:after="240"/>
      </w:pPr>
      <w:r>
        <w:t xml:space="preserve">U kunt ook contact opnemen met onze Functionaris voor gegevensbescherming door een e-mail te sturen naar </w:t>
      </w:r>
      <w:hyperlink r:id="rId12" w:history="1">
        <w:r w:rsidRPr="00E374D7">
          <w:t>privacy@ccep.com</w:t>
        </w:r>
      </w:hyperlink>
      <w:r>
        <w:t xml:space="preserve">. </w:t>
      </w:r>
    </w:p>
    <w:p w14:paraId="7FC82086" w14:textId="77777777" w:rsidR="006835D2" w:rsidRPr="004D6FA3" w:rsidRDefault="006835D2" w:rsidP="00346FB2"/>
    <w:sectPr w:rsidR="006835D2" w:rsidRPr="004D6FA3" w:rsidSect="00346FB2">
      <w:headerReference w:type="even" r:id="rId13"/>
      <w:headerReference w:type="default" r:id="rId14"/>
      <w:footerReference w:type="even" r:id="rId15"/>
      <w:footerReference w:type="default" r:id="rId16"/>
      <w:headerReference w:type="first" r:id="rId17"/>
      <w:footerReference w:type="first" r:id="rId1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A198" w14:textId="77777777" w:rsidR="00B55141" w:rsidRDefault="00B55141" w:rsidP="00346FB2">
      <w:pPr>
        <w:spacing w:line="240" w:lineRule="auto"/>
      </w:pPr>
      <w:r>
        <w:separator/>
      </w:r>
    </w:p>
  </w:endnote>
  <w:endnote w:type="continuationSeparator" w:id="0">
    <w:p w14:paraId="690AB4FB" w14:textId="77777777" w:rsidR="00B55141" w:rsidRDefault="00B55141" w:rsidP="00346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95E" w14:textId="635739F0" w:rsidR="006835D2" w:rsidRDefault="006835D2">
    <w:pPr>
      <w:pStyle w:val="Voettekst"/>
    </w:pPr>
    <w:r>
      <w:rPr>
        <w:noProof/>
      </w:rPr>
      <mc:AlternateContent>
        <mc:Choice Requires="wps">
          <w:drawing>
            <wp:anchor distT="0" distB="0" distL="0" distR="0" simplePos="0" relativeHeight="251661312" behindDoc="0" locked="0" layoutInCell="1" allowOverlap="1" wp14:anchorId="24568AC0" wp14:editId="3CCFA497">
              <wp:simplePos x="635" y="635"/>
              <wp:positionH relativeFrom="page">
                <wp:align>center</wp:align>
              </wp:positionH>
              <wp:positionV relativeFrom="page">
                <wp:align>bottom</wp:align>
              </wp:positionV>
              <wp:extent cx="443865" cy="443865"/>
              <wp:effectExtent l="0" t="0" r="9525" b="0"/>
              <wp:wrapNone/>
              <wp:docPr id="2"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00E83" w14:textId="28D98BA9"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68AC0" id="_x0000_t202" coordsize="21600,21600" o:spt="202" path="m,l,21600r21600,l21600,xe">
              <v:stroke joinstyle="miter"/>
              <v:path gradientshapeok="t" o:connecttype="rect"/>
            </v:shapetype>
            <v:shape id="Text Box 2" o:spid="_x0000_s1026" type="#_x0000_t202" alt="Classification - Intern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0200E83" w14:textId="28D98BA9"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2C7" w14:textId="23C0E323" w:rsidR="00346FB2" w:rsidRDefault="006835D2" w:rsidP="00346FB2">
    <w:pPr>
      <w:pStyle w:val="Voettekst"/>
      <w:jc w:val="right"/>
    </w:pPr>
    <w:r>
      <w:rPr>
        <w:noProof/>
      </w:rPr>
      <mc:AlternateContent>
        <mc:Choice Requires="wps">
          <w:drawing>
            <wp:anchor distT="0" distB="0" distL="0" distR="0" simplePos="0" relativeHeight="251662336" behindDoc="0" locked="0" layoutInCell="1" allowOverlap="1" wp14:anchorId="39D68417" wp14:editId="55D126C7">
              <wp:simplePos x="635" y="635"/>
              <wp:positionH relativeFrom="page">
                <wp:align>center</wp:align>
              </wp:positionH>
              <wp:positionV relativeFrom="page">
                <wp:align>bottom</wp:align>
              </wp:positionV>
              <wp:extent cx="443865" cy="443865"/>
              <wp:effectExtent l="0" t="0" r="9525" b="0"/>
              <wp:wrapNone/>
              <wp:docPr id="4"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30A5A" w14:textId="3EE0EC2C"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68417" id="_x0000_t202" coordsize="21600,21600" o:spt="202" path="m,l,21600r21600,l21600,xe">
              <v:stroke joinstyle="miter"/>
              <v:path gradientshapeok="t" o:connecttype="rect"/>
            </v:shapetype>
            <v:shape id="Text Box 4" o:spid="_x0000_s1027" type="#_x0000_t202" alt="Classification - Intern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F30A5A" w14:textId="3EE0EC2C"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v:textbox>
              <w10:wrap anchorx="page" anchory="page"/>
            </v:shape>
          </w:pict>
        </mc:Fallback>
      </mc:AlternateContent>
    </w:r>
    <w:r w:rsidR="00346FB2">
      <w:fldChar w:fldCharType="begin"/>
    </w:r>
    <w:r w:rsidR="00346FB2">
      <w:instrText xml:space="preserve">PAGE \* MERGEFORMAT </w:instrText>
    </w:r>
    <w:r w:rsidR="00346FB2">
      <w:fldChar w:fldCharType="separate"/>
    </w:r>
    <w:r w:rsidR="00346FB2">
      <w:t xml:space="preserve">1 </w:t>
    </w:r>
    <w:r w:rsidR="00346FB2">
      <w:fldChar w:fldCharType="end"/>
    </w:r>
  </w:p>
  <w:p w14:paraId="59BE73B1" w14:textId="77777777" w:rsidR="00346FB2" w:rsidRDefault="00346FB2" w:rsidP="00346FB2">
    <w:pPr>
      <w:pStyle w:val="Voettekst"/>
    </w:pPr>
  </w:p>
  <w:p w14:paraId="7A69409D" w14:textId="77777777" w:rsidR="006835D2" w:rsidRPr="00346FB2" w:rsidRDefault="006835D2" w:rsidP="00346F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9C7A" w14:textId="7202CAAF" w:rsidR="006835D2" w:rsidRDefault="006835D2">
    <w:pPr>
      <w:pStyle w:val="Voettekst"/>
    </w:pPr>
    <w:r>
      <w:rPr>
        <w:noProof/>
      </w:rPr>
      <mc:AlternateContent>
        <mc:Choice Requires="wps">
          <w:drawing>
            <wp:anchor distT="0" distB="0" distL="0" distR="0" simplePos="0" relativeHeight="251660288" behindDoc="0" locked="0" layoutInCell="1" allowOverlap="1" wp14:anchorId="70268FDC" wp14:editId="7F8B124F">
              <wp:simplePos x="635" y="635"/>
              <wp:positionH relativeFrom="page">
                <wp:align>center</wp:align>
              </wp:positionH>
              <wp:positionV relativeFrom="page">
                <wp:align>bottom</wp:align>
              </wp:positionV>
              <wp:extent cx="443865" cy="443865"/>
              <wp:effectExtent l="0" t="0" r="9525" b="0"/>
              <wp:wrapNone/>
              <wp:docPr id="1"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3CE1E" w14:textId="0D473363"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68FDC" id="_x0000_t202" coordsize="21600,21600" o:spt="202" path="m,l,21600r21600,l21600,xe">
              <v:stroke joinstyle="miter"/>
              <v:path gradientshapeok="t" o:connecttype="rect"/>
            </v:shapetype>
            <v:shape id="Text Box 1" o:spid="_x0000_s1028" type="#_x0000_t202" alt="Classification - 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43CE1E" w14:textId="0D473363" w:rsidR="006835D2" w:rsidRPr="006835D2" w:rsidRDefault="006835D2" w:rsidP="006835D2">
                    <w:pPr>
                      <w:rPr>
                        <w:rFonts w:ascii="Calibri" w:hAnsi="Calibri" w:cs="Calibri"/>
                        <w:noProof/>
                        <w:color w:val="000000"/>
                        <w:szCs w:val="20"/>
                      </w:rPr>
                    </w:pPr>
                    <w:r w:rsidRPr="006835D2">
                      <w:rPr>
                        <w:rFonts w:ascii="Calibri" w:hAnsi="Calibri" w:cs="Calibri"/>
                        <w:noProof/>
                        <w:color w:val="00000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C965" w14:textId="77777777" w:rsidR="00B55141" w:rsidRDefault="00B55141" w:rsidP="00346FB2">
      <w:pPr>
        <w:spacing w:line="240" w:lineRule="auto"/>
      </w:pPr>
      <w:r>
        <w:separator/>
      </w:r>
    </w:p>
  </w:footnote>
  <w:footnote w:type="continuationSeparator" w:id="0">
    <w:p w14:paraId="66B9FE07" w14:textId="77777777" w:rsidR="00B55141" w:rsidRDefault="00B55141" w:rsidP="00346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E64" w14:textId="77777777" w:rsidR="006835D2" w:rsidRDefault="006835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339E" w14:textId="77777777" w:rsidR="00346FB2" w:rsidRDefault="00346FB2" w:rsidP="00346FB2">
    <w:pPr>
      <w:pStyle w:val="Koptekst"/>
      <w:spacing w:line="240" w:lineRule="auto"/>
    </w:pPr>
    <w:r>
      <w:rPr>
        <w:noProof/>
      </w:rPr>
      <w:drawing>
        <wp:anchor distT="0" distB="0" distL="114300" distR="114300" simplePos="0" relativeHeight="251659264" behindDoc="0" locked="0" layoutInCell="1" allowOverlap="1" wp14:anchorId="75DB4F6E" wp14:editId="7983245F">
          <wp:simplePos x="0" y="0"/>
          <wp:positionH relativeFrom="column">
            <wp:posOffset>-48260</wp:posOffset>
          </wp:positionH>
          <wp:positionV relativeFrom="paragraph">
            <wp:posOffset>-208280</wp:posOffset>
          </wp:positionV>
          <wp:extent cx="1295400" cy="508000"/>
          <wp:effectExtent l="0" t="0" r="0" b="635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08000"/>
                  </a:xfrm>
                  <a:prstGeom prst="rect">
                    <a:avLst/>
                  </a:prstGeom>
                  <a:noFill/>
                </pic:spPr>
              </pic:pic>
            </a:graphicData>
          </a:graphic>
          <wp14:sizeRelH relativeFrom="page">
            <wp14:pctWidth>0</wp14:pctWidth>
          </wp14:sizeRelH>
          <wp14:sizeRelV relativeFrom="page">
            <wp14:pctHeight>0</wp14:pctHeight>
          </wp14:sizeRelV>
        </wp:anchor>
      </w:drawing>
    </w:r>
  </w:p>
  <w:p w14:paraId="298C0E3D" w14:textId="77777777" w:rsidR="00346FB2" w:rsidRDefault="00346FB2" w:rsidP="00346FB2">
    <w:pPr>
      <w:pStyle w:val="Koptekst"/>
      <w:spacing w:line="240" w:lineRule="auto"/>
    </w:pPr>
  </w:p>
  <w:p w14:paraId="7D0B0BD4" w14:textId="77777777" w:rsidR="00346FB2" w:rsidRDefault="00346FB2" w:rsidP="00346FB2">
    <w:pPr>
      <w:pStyle w:val="Koptekst"/>
      <w:spacing w:line="240" w:lineRule="auto"/>
    </w:pPr>
  </w:p>
  <w:p w14:paraId="2BD1C3C5" w14:textId="77777777" w:rsidR="00346FB2" w:rsidRDefault="00346FB2" w:rsidP="00346FB2">
    <w:pPr>
      <w:pStyle w:val="Koptekst"/>
    </w:pPr>
  </w:p>
  <w:p w14:paraId="29502ADE" w14:textId="77777777" w:rsidR="006835D2" w:rsidRPr="00346FB2" w:rsidRDefault="006835D2" w:rsidP="00346F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F1D" w14:textId="77777777" w:rsidR="006835D2" w:rsidRDefault="00683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465"/>
    <w:multiLevelType w:val="hybridMultilevel"/>
    <w:tmpl w:val="C5FE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D4709"/>
    <w:multiLevelType w:val="hybridMultilevel"/>
    <w:tmpl w:val="C0923332"/>
    <w:lvl w:ilvl="0" w:tplc="08090013">
      <w:start w:val="1"/>
      <w:numFmt w:val="upperRoman"/>
      <w:lvlText w:val="%1."/>
      <w:lvlJc w:val="right"/>
      <w:pPr>
        <w:ind w:left="1065" w:hanging="360"/>
      </w:pPr>
      <w:rPr>
        <w:rFont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243A113B"/>
    <w:multiLevelType w:val="hybridMultilevel"/>
    <w:tmpl w:val="8F02E02C"/>
    <w:lvl w:ilvl="0" w:tplc="A8D8F130">
      <w:start w:val="1"/>
      <w:numFmt w:val="upperRoman"/>
      <w:lvlText w:val="%1."/>
      <w:lvlJc w:val="left"/>
      <w:pPr>
        <w:ind w:left="1080" w:hanging="7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F6F3C"/>
    <w:multiLevelType w:val="hybridMultilevel"/>
    <w:tmpl w:val="99D2964A"/>
    <w:lvl w:ilvl="0" w:tplc="306287C2">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2E69E2"/>
    <w:multiLevelType w:val="hybridMultilevel"/>
    <w:tmpl w:val="BAF86242"/>
    <w:lvl w:ilvl="0" w:tplc="0409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379D4BF1"/>
    <w:multiLevelType w:val="multilevel"/>
    <w:tmpl w:val="86FCD682"/>
    <w:lvl w:ilvl="0">
      <w:start w:val="1"/>
      <w:numFmt w:val="upperRoman"/>
      <w:pStyle w:val="Kop1"/>
      <w:lvlText w:val="%1."/>
      <w:lvlJc w:val="left"/>
      <w:pPr>
        <w:ind w:left="0" w:firstLine="0"/>
      </w:pPr>
      <w:rPr>
        <w:b w:val="0"/>
      </w:rPr>
    </w:lvl>
    <w:lvl w:ilvl="1">
      <w:start w:val="1"/>
      <w:numFmt w:val="upperLetter"/>
      <w:pStyle w:val="Kop2"/>
      <w:lvlText w:val="%2."/>
      <w:lvlJc w:val="left"/>
      <w:pPr>
        <w:ind w:left="720" w:firstLine="0"/>
      </w:pPr>
      <w:rPr>
        <w:rFonts w:ascii="Arial" w:hAnsi="Arial" w:cs="Arial" w:hint="default"/>
        <w:b w:val="0"/>
      </w:rPr>
    </w:lvl>
    <w:lvl w:ilvl="2">
      <w:start w:val="1"/>
      <w:numFmt w:val="decimal"/>
      <w:pStyle w:val="Kop3"/>
      <w:lvlText w:val="%3."/>
      <w:lvlJc w:val="left"/>
      <w:pPr>
        <w:ind w:left="1440" w:firstLine="0"/>
      </w:pPr>
      <w:rPr>
        <w:b w:val="0"/>
      </w:r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6" w15:restartNumberingAfterBreak="0">
    <w:nsid w:val="56B816A2"/>
    <w:multiLevelType w:val="hybridMultilevel"/>
    <w:tmpl w:val="FB662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6E7145"/>
    <w:multiLevelType w:val="multilevel"/>
    <w:tmpl w:val="E78A2DD6"/>
    <w:styleLink w:val="CEAlinea1"/>
    <w:lvl w:ilvl="0">
      <w:start w:val="1"/>
      <w:numFmt w:val="decimal"/>
      <w:pStyle w:val="CEAlinea"/>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8985153">
    <w:abstractNumId w:val="7"/>
  </w:num>
  <w:num w:numId="2" w16cid:durableId="1114983325">
    <w:abstractNumId w:val="1"/>
  </w:num>
  <w:num w:numId="3" w16cid:durableId="739789363">
    <w:abstractNumId w:val="5"/>
  </w:num>
  <w:num w:numId="4" w16cid:durableId="805313367">
    <w:abstractNumId w:val="0"/>
  </w:num>
  <w:num w:numId="5" w16cid:durableId="1500655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465662">
    <w:abstractNumId w:val="1"/>
    <w:lvlOverride w:ilvl="0">
      <w:startOverride w:val="1"/>
    </w:lvlOverride>
    <w:lvlOverride w:ilvl="1"/>
    <w:lvlOverride w:ilvl="2"/>
    <w:lvlOverride w:ilvl="3"/>
    <w:lvlOverride w:ilvl="4"/>
    <w:lvlOverride w:ilvl="5"/>
    <w:lvlOverride w:ilvl="6"/>
    <w:lvlOverride w:ilvl="7"/>
    <w:lvlOverride w:ilvl="8"/>
  </w:num>
  <w:num w:numId="7" w16cid:durableId="171991762">
    <w:abstractNumId w:val="0"/>
  </w:num>
  <w:num w:numId="8" w16cid:durableId="850682100">
    <w:abstractNumId w:val="2"/>
  </w:num>
  <w:num w:numId="9" w16cid:durableId="430322095">
    <w:abstractNumId w:val="3"/>
  </w:num>
  <w:num w:numId="10" w16cid:durableId="289289413">
    <w:abstractNumId w:val="4"/>
  </w:num>
  <w:num w:numId="11" w16cid:durableId="348219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B2"/>
    <w:rsid w:val="0009270B"/>
    <w:rsid w:val="00096824"/>
    <w:rsid w:val="000A6FF0"/>
    <w:rsid w:val="000D26D4"/>
    <w:rsid w:val="000E2FD6"/>
    <w:rsid w:val="00176986"/>
    <w:rsid w:val="00187D2D"/>
    <w:rsid w:val="001B3F5B"/>
    <w:rsid w:val="001F5613"/>
    <w:rsid w:val="001F725A"/>
    <w:rsid w:val="00253CF4"/>
    <w:rsid w:val="00297453"/>
    <w:rsid w:val="00323F5C"/>
    <w:rsid w:val="00343527"/>
    <w:rsid w:val="00345DC5"/>
    <w:rsid w:val="00346FB2"/>
    <w:rsid w:val="003516F3"/>
    <w:rsid w:val="00370F27"/>
    <w:rsid w:val="00392321"/>
    <w:rsid w:val="00395D64"/>
    <w:rsid w:val="003A0A1B"/>
    <w:rsid w:val="003B3C23"/>
    <w:rsid w:val="003C62BC"/>
    <w:rsid w:val="00403980"/>
    <w:rsid w:val="00425F70"/>
    <w:rsid w:val="0043201C"/>
    <w:rsid w:val="00434132"/>
    <w:rsid w:val="00437118"/>
    <w:rsid w:val="00453885"/>
    <w:rsid w:val="004670DC"/>
    <w:rsid w:val="0047334C"/>
    <w:rsid w:val="00496143"/>
    <w:rsid w:val="004D6FA3"/>
    <w:rsid w:val="00506122"/>
    <w:rsid w:val="00510E4C"/>
    <w:rsid w:val="0054563B"/>
    <w:rsid w:val="00570FB3"/>
    <w:rsid w:val="00580E0C"/>
    <w:rsid w:val="005D7EC9"/>
    <w:rsid w:val="0060435C"/>
    <w:rsid w:val="006400B5"/>
    <w:rsid w:val="00656619"/>
    <w:rsid w:val="006835D2"/>
    <w:rsid w:val="006A2DD2"/>
    <w:rsid w:val="006B6090"/>
    <w:rsid w:val="006C4D30"/>
    <w:rsid w:val="006D4973"/>
    <w:rsid w:val="00740D95"/>
    <w:rsid w:val="00784921"/>
    <w:rsid w:val="007B05D6"/>
    <w:rsid w:val="007E5E45"/>
    <w:rsid w:val="00805835"/>
    <w:rsid w:val="00883259"/>
    <w:rsid w:val="0088792C"/>
    <w:rsid w:val="00895808"/>
    <w:rsid w:val="00923B66"/>
    <w:rsid w:val="009462B0"/>
    <w:rsid w:val="00963AD6"/>
    <w:rsid w:val="009E1EED"/>
    <w:rsid w:val="00A10066"/>
    <w:rsid w:val="00A4553C"/>
    <w:rsid w:val="00A55383"/>
    <w:rsid w:val="00A7702E"/>
    <w:rsid w:val="00A82627"/>
    <w:rsid w:val="00A82E95"/>
    <w:rsid w:val="00A92C61"/>
    <w:rsid w:val="00AA27A9"/>
    <w:rsid w:val="00AA7084"/>
    <w:rsid w:val="00AB5776"/>
    <w:rsid w:val="00AD3A7D"/>
    <w:rsid w:val="00AF15AA"/>
    <w:rsid w:val="00B34A8B"/>
    <w:rsid w:val="00B42939"/>
    <w:rsid w:val="00B44544"/>
    <w:rsid w:val="00B55141"/>
    <w:rsid w:val="00B86409"/>
    <w:rsid w:val="00BA5931"/>
    <w:rsid w:val="00BB40CF"/>
    <w:rsid w:val="00BC4D48"/>
    <w:rsid w:val="00C52A40"/>
    <w:rsid w:val="00D04016"/>
    <w:rsid w:val="00D53826"/>
    <w:rsid w:val="00D63F08"/>
    <w:rsid w:val="00D73100"/>
    <w:rsid w:val="00DA3859"/>
    <w:rsid w:val="00DA6DF6"/>
    <w:rsid w:val="00DB5D5F"/>
    <w:rsid w:val="00DC210A"/>
    <w:rsid w:val="00E161CC"/>
    <w:rsid w:val="00E16CAB"/>
    <w:rsid w:val="00E374D7"/>
    <w:rsid w:val="00E67852"/>
    <w:rsid w:val="00E72615"/>
    <w:rsid w:val="00E80577"/>
    <w:rsid w:val="00E9097B"/>
    <w:rsid w:val="00E958EA"/>
    <w:rsid w:val="00EA61D6"/>
    <w:rsid w:val="00EC4494"/>
    <w:rsid w:val="00EE6566"/>
    <w:rsid w:val="00F12998"/>
    <w:rsid w:val="00F14AEA"/>
    <w:rsid w:val="00F52382"/>
    <w:rsid w:val="00F81DB0"/>
    <w:rsid w:val="00FA021A"/>
    <w:rsid w:val="00FD0093"/>
    <w:rsid w:val="00FD0D6D"/>
    <w:rsid w:val="00FF1CF0"/>
    <w:rsid w:val="04286BFD"/>
    <w:rsid w:val="277DB7C1"/>
    <w:rsid w:val="56A8C6B7"/>
    <w:rsid w:val="5F7E4A5E"/>
    <w:rsid w:val="6B4240F3"/>
    <w:rsid w:val="6CA09CB9"/>
    <w:rsid w:val="747F6388"/>
    <w:rsid w:val="78437196"/>
    <w:rsid w:val="79BB5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E88E"/>
  <w15:chartTrackingRefBased/>
  <w15:docId w15:val="{D741DB75-42C7-42D2-BDEF-4D58F86D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FB2"/>
    <w:pPr>
      <w:spacing w:after="0" w:line="280" w:lineRule="atLeast"/>
      <w:jc w:val="both"/>
    </w:pPr>
    <w:rPr>
      <w:rFonts w:ascii="Arial" w:eastAsia="Calibri" w:hAnsi="Arial" w:cs="Times New Roman"/>
      <w:sz w:val="20"/>
    </w:rPr>
  </w:style>
  <w:style w:type="paragraph" w:styleId="Kop1">
    <w:name w:val="heading 1"/>
    <w:basedOn w:val="Kop2"/>
    <w:next w:val="Standaard"/>
    <w:link w:val="Kop1Char"/>
    <w:qFormat/>
    <w:rsid w:val="00346FB2"/>
    <w:pPr>
      <w:numPr>
        <w:ilvl w:val="0"/>
      </w:numPr>
      <w:outlineLvl w:val="0"/>
    </w:pPr>
    <w:rPr>
      <w:lang w:eastAsia="nl-NL"/>
    </w:rPr>
  </w:style>
  <w:style w:type="paragraph" w:styleId="Kop2">
    <w:name w:val="heading 2"/>
    <w:basedOn w:val="Standaard"/>
    <w:next w:val="Standaard"/>
    <w:link w:val="Kop2Char"/>
    <w:qFormat/>
    <w:rsid w:val="00346FB2"/>
    <w:pPr>
      <w:keepNext/>
      <w:numPr>
        <w:ilvl w:val="1"/>
        <w:numId w:val="3"/>
      </w:numPr>
      <w:spacing w:before="240" w:after="60"/>
      <w:outlineLvl w:val="1"/>
    </w:pPr>
    <w:rPr>
      <w:rFonts w:eastAsia="Times New Roman"/>
      <w:b/>
      <w:bCs/>
      <w:iCs/>
      <w:szCs w:val="28"/>
    </w:rPr>
  </w:style>
  <w:style w:type="paragraph" w:styleId="Kop3">
    <w:name w:val="heading 3"/>
    <w:basedOn w:val="Standaard"/>
    <w:next w:val="Standaard"/>
    <w:link w:val="Kop3Char"/>
    <w:unhideWhenUsed/>
    <w:qFormat/>
    <w:rsid w:val="00346FB2"/>
    <w:pPr>
      <w:keepNext/>
      <w:numPr>
        <w:ilvl w:val="2"/>
        <w:numId w:val="3"/>
      </w:numPr>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nhideWhenUsed/>
    <w:qFormat/>
    <w:rsid w:val="00346FB2"/>
    <w:pPr>
      <w:keepNext/>
      <w:numPr>
        <w:ilvl w:val="3"/>
        <w:numId w:val="3"/>
      </w:numPr>
      <w:spacing w:before="240" w:after="60"/>
      <w:outlineLvl w:val="3"/>
    </w:pPr>
    <w:rPr>
      <w:rFonts w:eastAsia="Times New Roman"/>
      <w:b/>
      <w:bCs/>
      <w:sz w:val="28"/>
      <w:szCs w:val="28"/>
    </w:rPr>
  </w:style>
  <w:style w:type="paragraph" w:styleId="Kop5">
    <w:name w:val="heading 5"/>
    <w:basedOn w:val="Standaard"/>
    <w:next w:val="Standaard"/>
    <w:link w:val="Kop5Char"/>
    <w:unhideWhenUsed/>
    <w:qFormat/>
    <w:rsid w:val="00346FB2"/>
    <w:pPr>
      <w:numPr>
        <w:ilvl w:val="4"/>
        <w:numId w:val="3"/>
      </w:numPr>
      <w:spacing w:before="240" w:after="60"/>
      <w:outlineLvl w:val="4"/>
    </w:pPr>
    <w:rPr>
      <w:rFonts w:eastAsia="Times New Roman"/>
      <w:b/>
      <w:bCs/>
      <w:i/>
      <w:iCs/>
      <w:sz w:val="26"/>
      <w:szCs w:val="26"/>
    </w:rPr>
  </w:style>
  <w:style w:type="paragraph" w:styleId="Kop6">
    <w:name w:val="heading 6"/>
    <w:basedOn w:val="Standaard"/>
    <w:next w:val="Standaard"/>
    <w:link w:val="Kop6Char"/>
    <w:unhideWhenUsed/>
    <w:qFormat/>
    <w:rsid w:val="00346FB2"/>
    <w:pPr>
      <w:numPr>
        <w:ilvl w:val="5"/>
        <w:numId w:val="3"/>
      </w:numPr>
      <w:spacing w:before="240" w:after="60"/>
      <w:outlineLvl w:val="5"/>
    </w:pPr>
    <w:rPr>
      <w:rFonts w:eastAsia="Times New Roman"/>
      <w:b/>
      <w:bCs/>
    </w:rPr>
  </w:style>
  <w:style w:type="paragraph" w:styleId="Kop7">
    <w:name w:val="heading 7"/>
    <w:basedOn w:val="Standaard"/>
    <w:next w:val="Standaard"/>
    <w:link w:val="Kop7Char"/>
    <w:unhideWhenUsed/>
    <w:qFormat/>
    <w:rsid w:val="00346FB2"/>
    <w:pPr>
      <w:numPr>
        <w:ilvl w:val="6"/>
        <w:numId w:val="3"/>
      </w:numPr>
      <w:spacing w:before="240" w:after="60"/>
      <w:outlineLvl w:val="6"/>
    </w:pPr>
    <w:rPr>
      <w:rFonts w:eastAsia="Times New Roman"/>
      <w:sz w:val="24"/>
      <w:szCs w:val="24"/>
    </w:rPr>
  </w:style>
  <w:style w:type="paragraph" w:styleId="Kop8">
    <w:name w:val="heading 8"/>
    <w:basedOn w:val="Standaard"/>
    <w:next w:val="Standaard"/>
    <w:link w:val="Kop8Char"/>
    <w:uiPriority w:val="9"/>
    <w:semiHidden/>
    <w:unhideWhenUsed/>
    <w:qFormat/>
    <w:rsid w:val="00346FB2"/>
    <w:pPr>
      <w:numPr>
        <w:ilvl w:val="7"/>
        <w:numId w:val="3"/>
      </w:numPr>
      <w:spacing w:before="240" w:after="60"/>
      <w:outlineLvl w:val="7"/>
    </w:pPr>
    <w:rPr>
      <w:rFonts w:eastAsia="Times New Roman"/>
      <w:i/>
      <w:iCs/>
      <w:sz w:val="24"/>
      <w:szCs w:val="24"/>
    </w:rPr>
  </w:style>
  <w:style w:type="paragraph" w:styleId="Kop9">
    <w:name w:val="heading 9"/>
    <w:basedOn w:val="Standaard"/>
    <w:next w:val="Standaard"/>
    <w:link w:val="Kop9Char"/>
    <w:uiPriority w:val="9"/>
    <w:semiHidden/>
    <w:unhideWhenUsed/>
    <w:qFormat/>
    <w:rsid w:val="00346FB2"/>
    <w:pPr>
      <w:numPr>
        <w:ilvl w:val="8"/>
        <w:numId w:val="3"/>
      </w:numPr>
      <w:spacing w:before="240" w:after="60"/>
      <w:outlineLvl w:val="8"/>
    </w:pPr>
    <w:rPr>
      <w:rFonts w:ascii="Cambria" w:eastAsia="Times New Roman"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46FB2"/>
    <w:rPr>
      <w:rFonts w:ascii="Arial" w:eastAsia="Times New Roman" w:hAnsi="Arial" w:cs="Times New Roman"/>
      <w:b/>
      <w:bCs/>
      <w:iCs/>
      <w:sz w:val="20"/>
      <w:szCs w:val="28"/>
      <w:lang w:val="nl-NL" w:eastAsia="nl-NL"/>
    </w:rPr>
  </w:style>
  <w:style w:type="character" w:customStyle="1" w:styleId="Kop2Char">
    <w:name w:val="Kop 2 Char"/>
    <w:basedOn w:val="Standaardalinea-lettertype"/>
    <w:link w:val="Kop2"/>
    <w:rsid w:val="00346FB2"/>
    <w:rPr>
      <w:rFonts w:ascii="Arial" w:eastAsia="Times New Roman" w:hAnsi="Arial" w:cs="Times New Roman"/>
      <w:b/>
      <w:bCs/>
      <w:iCs/>
      <w:sz w:val="20"/>
      <w:szCs w:val="28"/>
      <w:lang w:val="nl-NL"/>
    </w:rPr>
  </w:style>
  <w:style w:type="character" w:customStyle="1" w:styleId="Kop3Char">
    <w:name w:val="Kop 3 Char"/>
    <w:basedOn w:val="Standaardalinea-lettertype"/>
    <w:link w:val="Kop3"/>
    <w:rsid w:val="00346FB2"/>
    <w:rPr>
      <w:rFonts w:ascii="Cambria" w:eastAsia="Times New Roman" w:hAnsi="Cambria" w:cs="Times New Roman"/>
      <w:b/>
      <w:bCs/>
      <w:sz w:val="26"/>
      <w:szCs w:val="26"/>
      <w:lang w:val="nl-NL"/>
    </w:rPr>
  </w:style>
  <w:style w:type="character" w:customStyle="1" w:styleId="Kop4Char">
    <w:name w:val="Kop 4 Char"/>
    <w:basedOn w:val="Standaardalinea-lettertype"/>
    <w:link w:val="Kop4"/>
    <w:rsid w:val="00346FB2"/>
    <w:rPr>
      <w:rFonts w:ascii="Arial" w:eastAsia="Times New Roman" w:hAnsi="Arial" w:cs="Times New Roman"/>
      <w:b/>
      <w:bCs/>
      <w:sz w:val="28"/>
      <w:szCs w:val="28"/>
      <w:lang w:val="nl-NL"/>
    </w:rPr>
  </w:style>
  <w:style w:type="character" w:customStyle="1" w:styleId="Kop5Char">
    <w:name w:val="Kop 5 Char"/>
    <w:basedOn w:val="Standaardalinea-lettertype"/>
    <w:link w:val="Kop5"/>
    <w:rsid w:val="00346FB2"/>
    <w:rPr>
      <w:rFonts w:ascii="Arial" w:eastAsia="Times New Roman" w:hAnsi="Arial" w:cs="Times New Roman"/>
      <w:b/>
      <w:bCs/>
      <w:i/>
      <w:iCs/>
      <w:sz w:val="26"/>
      <w:szCs w:val="26"/>
      <w:lang w:val="nl-NL"/>
    </w:rPr>
  </w:style>
  <w:style w:type="character" w:customStyle="1" w:styleId="Kop6Char">
    <w:name w:val="Kop 6 Char"/>
    <w:basedOn w:val="Standaardalinea-lettertype"/>
    <w:link w:val="Kop6"/>
    <w:rsid w:val="00346FB2"/>
    <w:rPr>
      <w:rFonts w:ascii="Arial" w:eastAsia="Times New Roman" w:hAnsi="Arial" w:cs="Times New Roman"/>
      <w:b/>
      <w:bCs/>
      <w:sz w:val="20"/>
      <w:lang w:val="nl-NL"/>
    </w:rPr>
  </w:style>
  <w:style w:type="character" w:customStyle="1" w:styleId="Kop7Char">
    <w:name w:val="Kop 7 Char"/>
    <w:basedOn w:val="Standaardalinea-lettertype"/>
    <w:link w:val="Kop7"/>
    <w:rsid w:val="00346FB2"/>
    <w:rPr>
      <w:rFonts w:ascii="Arial" w:eastAsia="Times New Roman" w:hAnsi="Arial" w:cs="Times New Roman"/>
      <w:sz w:val="24"/>
      <w:szCs w:val="24"/>
      <w:lang w:val="nl-NL"/>
    </w:rPr>
  </w:style>
  <w:style w:type="character" w:customStyle="1" w:styleId="Kop8Char">
    <w:name w:val="Kop 8 Char"/>
    <w:basedOn w:val="Standaardalinea-lettertype"/>
    <w:link w:val="Kop8"/>
    <w:uiPriority w:val="9"/>
    <w:semiHidden/>
    <w:rsid w:val="00346FB2"/>
    <w:rPr>
      <w:rFonts w:ascii="Arial" w:eastAsia="Times New Roman" w:hAnsi="Arial" w:cs="Times New Roman"/>
      <w:i/>
      <w:iCs/>
      <w:sz w:val="24"/>
      <w:szCs w:val="24"/>
      <w:lang w:val="nl-NL"/>
    </w:rPr>
  </w:style>
  <w:style w:type="character" w:customStyle="1" w:styleId="Kop9Char">
    <w:name w:val="Kop 9 Char"/>
    <w:basedOn w:val="Standaardalinea-lettertype"/>
    <w:link w:val="Kop9"/>
    <w:uiPriority w:val="9"/>
    <w:semiHidden/>
    <w:rsid w:val="00346FB2"/>
    <w:rPr>
      <w:rFonts w:ascii="Cambria" w:eastAsia="Times New Roman" w:hAnsi="Cambria" w:cs="Times New Roman"/>
      <w:sz w:val="20"/>
      <w:lang w:val="nl-NL"/>
    </w:rPr>
  </w:style>
  <w:style w:type="character" w:styleId="Hyperlink">
    <w:name w:val="Hyperlink"/>
    <w:uiPriority w:val="99"/>
    <w:unhideWhenUsed/>
    <w:rsid w:val="00346FB2"/>
    <w:rPr>
      <w:color w:val="FF0000"/>
      <w:u w:val="none"/>
      <w:lang w:val="nl-NL"/>
    </w:rPr>
  </w:style>
  <w:style w:type="character" w:styleId="Verwijzingopmerking">
    <w:name w:val="annotation reference"/>
    <w:unhideWhenUsed/>
    <w:rsid w:val="00346FB2"/>
    <w:rPr>
      <w:noProof w:val="0"/>
      <w:sz w:val="16"/>
      <w:szCs w:val="16"/>
      <w:lang w:val="nl-NL"/>
    </w:rPr>
  </w:style>
  <w:style w:type="paragraph" w:styleId="Lijstalinea">
    <w:name w:val="List Paragraph"/>
    <w:basedOn w:val="Standaard"/>
    <w:uiPriority w:val="34"/>
    <w:rsid w:val="00346FB2"/>
    <w:pPr>
      <w:ind w:left="708"/>
    </w:pPr>
  </w:style>
  <w:style w:type="paragraph" w:styleId="Koptekst">
    <w:name w:val="header"/>
    <w:basedOn w:val="Standaard"/>
    <w:link w:val="KoptekstChar"/>
    <w:uiPriority w:val="99"/>
    <w:unhideWhenUsed/>
    <w:rsid w:val="00346FB2"/>
    <w:pPr>
      <w:tabs>
        <w:tab w:val="center" w:pos="4536"/>
        <w:tab w:val="right" w:pos="9072"/>
      </w:tabs>
    </w:pPr>
  </w:style>
  <w:style w:type="character" w:customStyle="1" w:styleId="KoptekstChar">
    <w:name w:val="Koptekst Char"/>
    <w:basedOn w:val="Standaardalinea-lettertype"/>
    <w:link w:val="Koptekst"/>
    <w:uiPriority w:val="99"/>
    <w:rsid w:val="00346FB2"/>
    <w:rPr>
      <w:rFonts w:ascii="Arial" w:eastAsia="Calibri" w:hAnsi="Arial" w:cs="Times New Roman"/>
      <w:sz w:val="20"/>
      <w:lang w:val="nl-NL"/>
    </w:rPr>
  </w:style>
  <w:style w:type="paragraph" w:styleId="Voettekst">
    <w:name w:val="footer"/>
    <w:basedOn w:val="Standaard"/>
    <w:link w:val="VoettekstChar"/>
    <w:uiPriority w:val="99"/>
    <w:unhideWhenUsed/>
    <w:rsid w:val="00346FB2"/>
    <w:pPr>
      <w:tabs>
        <w:tab w:val="center" w:pos="4536"/>
        <w:tab w:val="right" w:pos="9072"/>
      </w:tabs>
    </w:pPr>
  </w:style>
  <w:style w:type="character" w:customStyle="1" w:styleId="VoettekstChar">
    <w:name w:val="Voettekst Char"/>
    <w:basedOn w:val="Standaardalinea-lettertype"/>
    <w:link w:val="Voettekst"/>
    <w:uiPriority w:val="99"/>
    <w:rsid w:val="00346FB2"/>
    <w:rPr>
      <w:rFonts w:ascii="Arial" w:eastAsia="Calibri" w:hAnsi="Arial" w:cs="Times New Roman"/>
      <w:sz w:val="20"/>
      <w:lang w:val="nl-NL"/>
    </w:rPr>
  </w:style>
  <w:style w:type="paragraph" w:customStyle="1" w:styleId="BodyText1">
    <w:name w:val="Body Text 1"/>
    <w:basedOn w:val="Plattetekst"/>
    <w:link w:val="BodyText1Char"/>
    <w:qFormat/>
    <w:rsid w:val="00346FB2"/>
    <w:pPr>
      <w:spacing w:before="240" w:after="240"/>
    </w:pPr>
    <w:rPr>
      <w:rFonts w:eastAsia="Times New Roman"/>
      <w:sz w:val="22"/>
    </w:rPr>
  </w:style>
  <w:style w:type="character" w:customStyle="1" w:styleId="BodyText1Char">
    <w:name w:val="Body Text 1 Char"/>
    <w:link w:val="BodyText1"/>
    <w:rsid w:val="00346FB2"/>
    <w:rPr>
      <w:rFonts w:ascii="Arial" w:eastAsia="Times New Roman" w:hAnsi="Arial" w:cs="Times New Roman"/>
      <w:lang w:val="nl-NL"/>
    </w:rPr>
  </w:style>
  <w:style w:type="paragraph" w:styleId="Plattetekst">
    <w:name w:val="Body Text"/>
    <w:basedOn w:val="Standaard"/>
    <w:link w:val="PlattetekstChar"/>
    <w:uiPriority w:val="99"/>
    <w:unhideWhenUsed/>
    <w:rsid w:val="00346FB2"/>
    <w:pPr>
      <w:spacing w:after="120"/>
    </w:pPr>
  </w:style>
  <w:style w:type="character" w:customStyle="1" w:styleId="PlattetekstChar">
    <w:name w:val="Platte tekst Char"/>
    <w:basedOn w:val="Standaardalinea-lettertype"/>
    <w:link w:val="Plattetekst"/>
    <w:uiPriority w:val="99"/>
    <w:rsid w:val="00346FB2"/>
    <w:rPr>
      <w:rFonts w:ascii="Arial" w:eastAsia="Calibri" w:hAnsi="Arial" w:cs="Times New Roman"/>
      <w:sz w:val="20"/>
      <w:lang w:val="nl-NL"/>
    </w:rPr>
  </w:style>
  <w:style w:type="numbering" w:customStyle="1" w:styleId="CEAlinea1">
    <w:name w:val="CE_Alinea1"/>
    <w:basedOn w:val="Geenlijst"/>
    <w:uiPriority w:val="99"/>
    <w:rsid w:val="00346FB2"/>
    <w:pPr>
      <w:numPr>
        <w:numId w:val="1"/>
      </w:numPr>
    </w:pPr>
  </w:style>
  <w:style w:type="paragraph" w:customStyle="1" w:styleId="CEAlinea">
    <w:name w:val="CE_Alinea"/>
    <w:basedOn w:val="Lijstalinea"/>
    <w:next w:val="Standaard"/>
    <w:qFormat/>
    <w:rsid w:val="00346FB2"/>
    <w:pPr>
      <w:numPr>
        <w:numId w:val="1"/>
      </w:numPr>
    </w:pPr>
  </w:style>
  <w:style w:type="numbering" w:customStyle="1" w:styleId="CEAlinea11">
    <w:name w:val="CE_Alinea11"/>
    <w:uiPriority w:val="99"/>
    <w:rsid w:val="00346FB2"/>
  </w:style>
  <w:style w:type="character" w:styleId="Onopgelostemelding">
    <w:name w:val="Unresolved Mention"/>
    <w:basedOn w:val="Standaardalinea-lettertype"/>
    <w:uiPriority w:val="99"/>
    <w:semiHidden/>
    <w:unhideWhenUsed/>
    <w:rsid w:val="00FA021A"/>
    <w:rPr>
      <w:color w:val="605E5C"/>
      <w:shd w:val="clear" w:color="auto" w:fill="E1DFDD"/>
    </w:rPr>
  </w:style>
  <w:style w:type="paragraph" w:customStyle="1" w:styleId="Default">
    <w:name w:val="Default"/>
    <w:rsid w:val="00656619"/>
    <w:pPr>
      <w:autoSpaceDE w:val="0"/>
      <w:autoSpaceDN w:val="0"/>
      <w:adjustRightInd w:val="0"/>
      <w:spacing w:after="0" w:line="240" w:lineRule="auto"/>
    </w:pPr>
    <w:rPr>
      <w:rFonts w:ascii="Arial" w:hAnsi="Arial" w:cs="Arial"/>
      <w:color w:val="000000"/>
      <w:sz w:val="24"/>
      <w:szCs w:val="24"/>
    </w:rPr>
  </w:style>
  <w:style w:type="paragraph" w:styleId="Tekstopmerking">
    <w:name w:val="annotation text"/>
    <w:basedOn w:val="Standaard"/>
    <w:link w:val="TekstopmerkingChar"/>
    <w:uiPriority w:val="99"/>
    <w:semiHidden/>
    <w:unhideWhenUsed/>
    <w:rsid w:val="00DA6DF6"/>
    <w:pPr>
      <w:spacing w:line="240" w:lineRule="auto"/>
    </w:pPr>
    <w:rPr>
      <w:szCs w:val="20"/>
    </w:rPr>
  </w:style>
  <w:style w:type="character" w:customStyle="1" w:styleId="TekstopmerkingChar">
    <w:name w:val="Tekst opmerking Char"/>
    <w:basedOn w:val="Standaardalinea-lettertype"/>
    <w:link w:val="Tekstopmerking"/>
    <w:uiPriority w:val="99"/>
    <w:semiHidden/>
    <w:rsid w:val="00DA6DF6"/>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A6DF6"/>
    <w:rPr>
      <w:b/>
      <w:bCs/>
    </w:rPr>
  </w:style>
  <w:style w:type="character" w:customStyle="1" w:styleId="OnderwerpvanopmerkingChar">
    <w:name w:val="Onderwerp van opmerking Char"/>
    <w:basedOn w:val="TekstopmerkingChar"/>
    <w:link w:val="Onderwerpvanopmerking"/>
    <w:uiPriority w:val="99"/>
    <w:semiHidden/>
    <w:rsid w:val="00DA6DF6"/>
    <w:rPr>
      <w:rFonts w:ascii="Arial" w:eastAsia="Calibri" w:hAnsi="Arial" w:cs="Times New Roman"/>
      <w:b/>
      <w:bCs/>
      <w:sz w:val="20"/>
      <w:szCs w:val="20"/>
    </w:rPr>
  </w:style>
  <w:style w:type="paragraph" w:styleId="Ballontekst">
    <w:name w:val="Balloon Text"/>
    <w:basedOn w:val="Standaard"/>
    <w:link w:val="BallontekstChar"/>
    <w:uiPriority w:val="99"/>
    <w:semiHidden/>
    <w:unhideWhenUsed/>
    <w:rsid w:val="00DA6DF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6D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8358">
      <w:bodyDiv w:val="1"/>
      <w:marLeft w:val="0"/>
      <w:marRight w:val="0"/>
      <w:marTop w:val="0"/>
      <w:marBottom w:val="0"/>
      <w:divBdr>
        <w:top w:val="none" w:sz="0" w:space="0" w:color="auto"/>
        <w:left w:val="none" w:sz="0" w:space="0" w:color="auto"/>
        <w:bottom w:val="none" w:sz="0" w:space="0" w:color="auto"/>
        <w:right w:val="none" w:sz="0" w:space="0" w:color="auto"/>
      </w:divBdr>
    </w:div>
    <w:div w:id="1291938827">
      <w:bodyDiv w:val="1"/>
      <w:marLeft w:val="0"/>
      <w:marRight w:val="0"/>
      <w:marTop w:val="0"/>
      <w:marBottom w:val="0"/>
      <w:divBdr>
        <w:top w:val="none" w:sz="0" w:space="0" w:color="auto"/>
        <w:left w:val="none" w:sz="0" w:space="0" w:color="auto"/>
        <w:bottom w:val="none" w:sz="0" w:space="0" w:color="auto"/>
        <w:right w:val="none" w:sz="0" w:space="0" w:color="auto"/>
      </w:divBdr>
    </w:div>
    <w:div w:id="12933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cce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cacolae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cacolae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5E8B75C95A34184B434BD3A5727F8" ma:contentTypeVersion="11" ma:contentTypeDescription="Create a new document." ma:contentTypeScope="" ma:versionID="9682fb47cf0491ab6e0a24a695587c1c">
  <xsd:schema xmlns:xsd="http://www.w3.org/2001/XMLSchema" xmlns:xs="http://www.w3.org/2001/XMLSchema" xmlns:p="http://schemas.microsoft.com/office/2006/metadata/properties" xmlns:ns2="e5084829-e036-4804-b6b2-e412a0d25e77" xmlns:ns3="e9ccc42e-bb37-434a-8269-daefd973d8d4" targetNamespace="http://schemas.microsoft.com/office/2006/metadata/properties" ma:root="true" ma:fieldsID="6e76829df6ccd6b8e126cac8ff85a3bf" ns2:_="" ns3:_="">
    <xsd:import namespace="e5084829-e036-4804-b6b2-e412a0d25e77"/>
    <xsd:import namespace="e9ccc42e-bb37-434a-8269-daefd973d8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84829-e036-4804-b6b2-e412a0d25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c2de5-7b9b-4915-82bb-5b5a01141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cc42e-bb37-434a-8269-daefd973d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8a3304-23f5-46e9-ac1c-52f97b0bd644}" ma:internalName="TaxCatchAll" ma:showField="CatchAllData" ma:web="e9ccc42e-bb37-434a-8269-daefd973d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ccc42e-bb37-434a-8269-daefd973d8d4" xsi:nil="true"/>
    <lcf76f155ced4ddcb4097134ff3c332f xmlns="e5084829-e036-4804-b6b2-e412a0d25e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B7117-B52B-41D6-9AB2-2DA304F56B87}"/>
</file>

<file path=customXml/itemProps2.xml><?xml version="1.0" encoding="utf-8"?>
<ds:datastoreItem xmlns:ds="http://schemas.openxmlformats.org/officeDocument/2006/customXml" ds:itemID="{211DEB59-964C-4CDA-BC39-E5781A215A36}">
  <ds:schemaRefs>
    <ds:schemaRef ds:uri="http://schemas.microsoft.com/sharepoint/v3/contenttype/forms"/>
  </ds:schemaRefs>
</ds:datastoreItem>
</file>

<file path=customXml/itemProps3.xml><?xml version="1.0" encoding="utf-8"?>
<ds:datastoreItem xmlns:ds="http://schemas.openxmlformats.org/officeDocument/2006/customXml" ds:itemID="{BC1C5CE7-67AD-4295-A94D-FB150FD95C12}">
  <ds:schemaRefs>
    <ds:schemaRef ds:uri="1325b7d0-8755-49b4-8707-ff474486fc2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10975</Characters>
  <Application>Microsoft Office Word</Application>
  <DocSecurity>4</DocSecurity>
  <Lines>91</Lines>
  <Paragraphs>25</Paragraphs>
  <ScaleCrop>false</ScaleCrop>
  <Company>CCEP</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Elitza Dublewa-Servatius</dc:creator>
  <cp:keywords/>
  <dc:description/>
  <cp:lastModifiedBy>Alexandra Smith</cp:lastModifiedBy>
  <cp:revision>2</cp:revision>
  <dcterms:created xsi:type="dcterms:W3CDTF">2023-08-30T13:32:00Z</dcterms:created>
  <dcterms:modified xsi:type="dcterms:W3CDTF">2023-08-30T13:32:00Z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0x010100ADB5E8B75C95A34184B434BD3A5727F8</vt:lpwstr>
  </property>
  <property fmtid="{D5CDD505-2E9C-101B-9397-08002B2CF9AE}" pid="3" name="Order">
    <vt:r8>141300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FooterShapeIds">
    <vt:lpwstr>1,2,4</vt:lpwstr>
  </property>
  <property fmtid="{D5CDD505-2E9C-101B-9397-08002B2CF9AE}" pid="11" name="ClassificationContentMarkingFooterFontProps">
    <vt:lpwstr>#000000,10,Calibri</vt:lpwstr>
  </property>
  <property fmtid="{D5CDD505-2E9C-101B-9397-08002B2CF9AE}" pid="12" name="ClassificationContentMarkingFooterText">
    <vt:lpwstr>Classification - Internal</vt:lpwstr>
  </property>
  <property fmtid="{D5CDD505-2E9C-101B-9397-08002B2CF9AE}" pid="13" name="MSIP_Label_8036b8ab-aa19-4aaf-ade5-e13533bd462a_Enabled">
    <vt:lpwstr>true</vt:lpwstr>
  </property>
  <property fmtid="{D5CDD505-2E9C-101B-9397-08002B2CF9AE}" pid="14" name="MSIP_Label_8036b8ab-aa19-4aaf-ade5-e13533bd462a_SetDate">
    <vt:lpwstr>2023-06-23T12:28:50Z</vt:lpwstr>
  </property>
  <property fmtid="{D5CDD505-2E9C-101B-9397-08002B2CF9AE}" pid="15" name="MSIP_Label_8036b8ab-aa19-4aaf-ade5-e13533bd462a_Method">
    <vt:lpwstr>Standard</vt:lpwstr>
  </property>
  <property fmtid="{D5CDD505-2E9C-101B-9397-08002B2CF9AE}" pid="16" name="MSIP_Label_8036b8ab-aa19-4aaf-ade5-e13533bd462a_Name">
    <vt:lpwstr>Internal</vt:lpwstr>
  </property>
  <property fmtid="{D5CDD505-2E9C-101B-9397-08002B2CF9AE}" pid="17" name="MSIP_Label_8036b8ab-aa19-4aaf-ade5-e13533bd462a_SiteId">
    <vt:lpwstr>c3549632-51ee-40fe-b6ae-a69f3a6cc157</vt:lpwstr>
  </property>
  <property fmtid="{D5CDD505-2E9C-101B-9397-08002B2CF9AE}" pid="18" name="MSIP_Label_8036b8ab-aa19-4aaf-ade5-e13533bd462a_ActionId">
    <vt:lpwstr>151e70fd-379f-48af-a1f6-99a4d2652944</vt:lpwstr>
  </property>
  <property fmtid="{D5CDD505-2E9C-101B-9397-08002B2CF9AE}" pid="19" name="MSIP_Label_8036b8ab-aa19-4aaf-ade5-e13533bd462a_ContentBits">
    <vt:lpwstr>2</vt:lpwstr>
  </property>
</Properties>
</file>